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09593" w14:textId="77777777" w:rsidR="000B3B5A" w:rsidRDefault="000B3B5A">
      <w:pPr>
        <w:keepNext/>
        <w:keepLines/>
        <w:jc w:val="right"/>
      </w:pPr>
      <w:r>
        <w:t>Приложение к приказу</w:t>
      </w:r>
      <w:r>
        <w:br/>
        <w:t>от 30 декабря 2015 года № 24</w:t>
      </w:r>
    </w:p>
    <w:p w14:paraId="6506DF9F" w14:textId="77777777" w:rsidR="000B3B5A" w:rsidRDefault="000B3B5A">
      <w:pPr>
        <w:pStyle w:val="a4"/>
      </w:pPr>
      <w:bookmarkStart w:id="0" w:name="_docStart_2"/>
      <w:bookmarkStart w:id="1" w:name="_title_2"/>
      <w:bookmarkStart w:id="2" w:name="_ref_4930"/>
      <w:bookmarkEnd w:id="0"/>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2D6F68D7" w14:textId="77777777">
        <w:tc>
          <w:tcPr>
            <w:tcW w:w="5000" w:type="pct"/>
            <w:tcBorders>
              <w:top w:val="nil"/>
              <w:left w:val="nil"/>
              <w:bottom w:val="nil"/>
              <w:right w:val="nil"/>
            </w:tcBorders>
          </w:tcPr>
          <w:p w14:paraId="53BDD1F1" w14:textId="77777777" w:rsidR="000B3B5A" w:rsidRDefault="000B3B5A">
            <w:pPr>
              <w:pStyle w:val="Normalunindented"/>
              <w:keepNext/>
              <w:jc w:val="center"/>
            </w:pPr>
            <w:r>
              <w:rPr>
                <w:b/>
              </w:rPr>
              <w:t xml:space="preserve">Учетная политика </w:t>
            </w:r>
          </w:p>
          <w:p w14:paraId="342BFC11" w14:textId="77777777" w:rsidR="000B3B5A" w:rsidRPr="000B3B5A" w:rsidRDefault="000B3B5A">
            <w:pPr>
              <w:pStyle w:val="Normalunindented"/>
              <w:keepNext/>
              <w:jc w:val="center"/>
              <w:rPr>
                <w:b/>
                <w:bCs/>
              </w:rPr>
            </w:pPr>
            <w:r w:rsidRPr="000B3B5A">
              <w:rPr>
                <w:b/>
                <w:bCs/>
              </w:rPr>
              <w:t>ООО «Медичел»</w:t>
            </w:r>
          </w:p>
          <w:p w14:paraId="1671F923" w14:textId="77777777" w:rsidR="000B3B5A" w:rsidRDefault="000B3B5A">
            <w:pPr>
              <w:pStyle w:val="Normalunindented"/>
              <w:keepNext/>
              <w:jc w:val="center"/>
            </w:pPr>
            <w:r>
              <w:rPr>
                <w:b/>
              </w:rPr>
              <w:t>для целей бухгалтерского учета</w:t>
            </w:r>
          </w:p>
        </w:tc>
      </w:tr>
      <w:bookmarkEnd w:id="1"/>
      <w:bookmarkEnd w:id="2"/>
    </w:tbl>
    <w:p w14:paraId="2615D1A1" w14:textId="77777777" w:rsidR="000B3B5A" w:rsidRDefault="000B3B5A"/>
    <w:p w14:paraId="2E17D8F1" w14:textId="77777777" w:rsidR="000B3B5A" w:rsidRDefault="000B3B5A">
      <w:pPr>
        <w:pStyle w:val="1"/>
        <w:numPr>
          <w:ilvl w:val="0"/>
          <w:numId w:val="2"/>
        </w:numPr>
      </w:pPr>
      <w:bookmarkStart w:id="3" w:name="_ref_4955"/>
      <w:r>
        <w:t>Организационные положения</w:t>
      </w:r>
      <w:bookmarkEnd w:id="3"/>
    </w:p>
    <w:p w14:paraId="63EA6C04" w14:textId="77777777" w:rsidR="000B3B5A" w:rsidRDefault="000B3B5A">
      <w:pPr>
        <w:pStyle w:val="2"/>
      </w:pPr>
      <w:bookmarkStart w:id="4" w:name="_ref_118950"/>
      <w:r>
        <w:t>Ведение бухгалтерского учета в организации возложено на главного бухгалтера.</w:t>
      </w:r>
      <w:bookmarkEnd w:id="4"/>
    </w:p>
    <w:p w14:paraId="333EC6D2" w14:textId="77777777" w:rsidR="000B3B5A" w:rsidRDefault="000B3B5A">
      <w:r>
        <w:rPr>
          <w:i/>
        </w:rPr>
        <w:t xml:space="preserve">(Основание: </w:t>
      </w:r>
      <w:hyperlink r:id="rId7" w:history="1">
        <w:r>
          <w:rPr>
            <w:rStyle w:val="afc"/>
            <w:i/>
          </w:rPr>
          <w:t>ч. 3 ст. 7</w:t>
        </w:r>
      </w:hyperlink>
      <w:r>
        <w:rPr>
          <w:i/>
        </w:rPr>
        <w:t xml:space="preserve"> Федерального закона от 06.12.2011 № 402-ФЗ "О бухгалтерском учете")</w:t>
      </w:r>
    </w:p>
    <w:p w14:paraId="0A5E3950" w14:textId="77777777" w:rsidR="000B3B5A" w:rsidRDefault="000B3B5A">
      <w:pPr>
        <w:pStyle w:val="2"/>
      </w:pPr>
      <w:bookmarkStart w:id="5" w:name="_ref_121222"/>
      <w:r>
        <w:t>Метод и форма ведения бухгалтерского учета</w:t>
      </w:r>
      <w:bookmarkEnd w:id="5"/>
    </w:p>
    <w:p w14:paraId="5BC96F6D" w14:textId="77777777" w:rsidR="000B3B5A" w:rsidRDefault="000B3B5A">
      <w:pPr>
        <w:pStyle w:val="3"/>
      </w:pPr>
      <w:bookmarkStart w:id="6" w:name="_ref_123544"/>
      <w:r>
        <w:t xml:space="preserve">Форма ведения бухгалтерского учета - автоматизированная с применением специализированной бухгалтерской программы </w:t>
      </w:r>
      <w:bookmarkEnd w:id="6"/>
      <w:r>
        <w:rPr>
          <w:u w:val="single"/>
        </w:rPr>
        <w:t>1С: Комплексная автоматизация</w:t>
      </w:r>
    </w:p>
    <w:p w14:paraId="59C49FBB" w14:textId="77777777" w:rsidR="000B3B5A" w:rsidRDefault="000B3B5A">
      <w:pPr>
        <w:pStyle w:val="3"/>
      </w:pPr>
      <w:bookmarkStart w:id="7" w:name="_ref_125820"/>
      <w:r>
        <w:t>Бухгалтерский учет ведется методом двойной записи.</w:t>
      </w:r>
      <w:bookmarkEnd w:id="7"/>
    </w:p>
    <w:p w14:paraId="6730C1CA" w14:textId="77777777" w:rsidR="000B3B5A" w:rsidRDefault="000B3B5A">
      <w:r>
        <w:rPr>
          <w:i/>
        </w:rPr>
        <w:t xml:space="preserve">(Основание: </w:t>
      </w:r>
      <w:hyperlink r:id="rId8" w:history="1">
        <w:r>
          <w:rPr>
            <w:rStyle w:val="afc"/>
            <w:i/>
          </w:rPr>
          <w:t>ч. 3 ст. 10</w:t>
        </w:r>
      </w:hyperlink>
      <w:r>
        <w:rPr>
          <w:i/>
        </w:rPr>
        <w:t xml:space="preserve"> Закона № 402-ФЗ, </w:t>
      </w:r>
      <w:hyperlink r:id="rId9" w:history="1">
        <w:r>
          <w:rPr>
            <w:rStyle w:val="afc"/>
            <w:i/>
          </w:rPr>
          <w:t>п. 9</w:t>
        </w:r>
      </w:hyperlink>
      <w:r>
        <w:rPr>
          <w:i/>
        </w:rPr>
        <w:t xml:space="preserve"> Положения по ведению бухгалтерского учета и бухгалтерской отчетности в Российской Федерации, утвержденного Приказом Минфина России от 29.07.1998 № 34н)</w:t>
      </w:r>
    </w:p>
    <w:p w14:paraId="5487620F" w14:textId="77777777" w:rsidR="000B3B5A" w:rsidRDefault="000B3B5A">
      <w:pPr>
        <w:pStyle w:val="3"/>
      </w:pPr>
      <w:bookmarkStart w:id="8" w:name="_ref_128098"/>
      <w:r>
        <w:t xml:space="preserve">Рабочий план счетов организации приведен в Приложении № </w:t>
      </w:r>
      <w:r>
        <w:fldChar w:fldCharType="begin" w:fldLock="1"/>
      </w:r>
      <w:r>
        <w:instrText xml:space="preserve"> REF _ref_724333 \h \n \! </w:instrText>
      </w:r>
      <w:r>
        <w:fldChar w:fldCharType="separate"/>
      </w:r>
      <w:r>
        <w:t>1</w:t>
      </w:r>
      <w:r>
        <w:fldChar w:fldCharType="end"/>
      </w:r>
      <w:r>
        <w:t xml:space="preserve"> к Учетной политике.</w:t>
      </w:r>
      <w:bookmarkEnd w:id="8"/>
    </w:p>
    <w:p w14:paraId="68C9C711" w14:textId="77777777" w:rsidR="000B3B5A" w:rsidRDefault="000B3B5A">
      <w:pPr>
        <w:pStyle w:val="2"/>
      </w:pPr>
      <w:bookmarkStart w:id="9" w:name="_ref_130438"/>
      <w:r>
        <w:t>Первичные учетные документы</w:t>
      </w:r>
      <w:bookmarkEnd w:id="9"/>
    </w:p>
    <w:p w14:paraId="1FE6CD6A" w14:textId="77777777" w:rsidR="000B3B5A" w:rsidRDefault="000B3B5A">
      <w:pPr>
        <w:pStyle w:val="3"/>
      </w:pPr>
      <w:bookmarkStart w:id="10" w:name="_ref_132725"/>
      <w:r>
        <w:t>Для оформления фактов хозяйственной жизни используются унифицированные формы первичных учетных документов.</w:t>
      </w:r>
      <w:bookmarkEnd w:id="10"/>
    </w:p>
    <w:p w14:paraId="7463271C" w14:textId="77777777" w:rsidR="000B3B5A" w:rsidRDefault="000B3B5A">
      <w:r>
        <w:t xml:space="preserve">При отсутствии унифицированных форм применяются формы документов, разработанные организацией и содержащие обязательные реквизиты, указанные в </w:t>
      </w:r>
      <w:hyperlink r:id="rId10" w:history="1">
        <w:r>
          <w:rPr>
            <w:rStyle w:val="afc"/>
          </w:rPr>
          <w:t>ч. 2 ст. 9</w:t>
        </w:r>
      </w:hyperlink>
      <w:r>
        <w:t xml:space="preserve"> Федерального закона "О бухгалтерском учете". Формы первичных учетных документов, применяемые организацией, приведены в Приложении № </w:t>
      </w:r>
      <w:r>
        <w:fldChar w:fldCharType="begin" w:fldLock="1"/>
      </w:r>
      <w:r>
        <w:instrText xml:space="preserve"> REF _ref_697199 \h \n \! </w:instrText>
      </w:r>
      <w:r>
        <w:fldChar w:fldCharType="separate"/>
      </w:r>
      <w:r>
        <w:t>2</w:t>
      </w:r>
      <w:r>
        <w:fldChar w:fldCharType="end"/>
      </w:r>
      <w:r>
        <w:t xml:space="preserve"> к Учетной политике.</w:t>
      </w:r>
    </w:p>
    <w:p w14:paraId="1AE04194" w14:textId="77777777" w:rsidR="000B3B5A" w:rsidRDefault="000B3B5A">
      <w:r>
        <w:rPr>
          <w:i/>
        </w:rPr>
        <w:t xml:space="preserve">(Основание: </w:t>
      </w:r>
      <w:hyperlink r:id="rId11" w:history="1">
        <w:r>
          <w:rPr>
            <w:rStyle w:val="afc"/>
            <w:i/>
          </w:rPr>
          <w:t>ч. 4 ст. 9</w:t>
        </w:r>
      </w:hyperlink>
      <w:r>
        <w:rPr>
          <w:i/>
        </w:rPr>
        <w:t xml:space="preserve"> Закона № 402-ФЗ)</w:t>
      </w:r>
    </w:p>
    <w:p w14:paraId="28408D87" w14:textId="77777777" w:rsidR="000B3B5A" w:rsidRDefault="000B3B5A">
      <w:pPr>
        <w:pStyle w:val="3"/>
      </w:pPr>
      <w:bookmarkStart w:id="11" w:name="_ref_132726"/>
      <w:r>
        <w:t>Первичные учетные документы составляются на бумажном носителе.</w:t>
      </w:r>
      <w:bookmarkEnd w:id="11"/>
    </w:p>
    <w:p w14:paraId="4F8247D0" w14:textId="77777777" w:rsidR="000B3B5A" w:rsidRDefault="000B3B5A">
      <w:r>
        <w:rPr>
          <w:i/>
        </w:rPr>
        <w:t xml:space="preserve">(Основание: </w:t>
      </w:r>
      <w:hyperlink r:id="rId12" w:history="1">
        <w:r>
          <w:rPr>
            <w:rStyle w:val="afc"/>
            <w:i/>
          </w:rPr>
          <w:t>ч. 5 ст. 9</w:t>
        </w:r>
      </w:hyperlink>
      <w:r>
        <w:rPr>
          <w:i/>
        </w:rPr>
        <w:t xml:space="preserve"> Закона № 402-ФЗ)</w:t>
      </w:r>
    </w:p>
    <w:p w14:paraId="5409D33F" w14:textId="77777777" w:rsidR="000B3B5A" w:rsidRDefault="000B3B5A">
      <w:pPr>
        <w:pStyle w:val="3"/>
      </w:pPr>
      <w:bookmarkStart w:id="12" w:name="_ref_132727"/>
      <w:r>
        <w:t xml:space="preserve">Движение первичных учетных документов (их создание или получение от контрагентов, принятие к учету, обработка, передача в архив) регулируется графиком документооборота, содержащимся в Приложении № </w:t>
      </w:r>
      <w:r>
        <w:fldChar w:fldCharType="begin" w:fldLock="1"/>
      </w:r>
      <w:r>
        <w:instrText xml:space="preserve"> REF _ref_691799 \h \n \! </w:instrText>
      </w:r>
      <w:r>
        <w:fldChar w:fldCharType="separate"/>
      </w:r>
      <w:r>
        <w:t>3</w:t>
      </w:r>
      <w:r>
        <w:fldChar w:fldCharType="end"/>
      </w:r>
      <w:r>
        <w:t xml:space="preserve"> к Учетной политике.</w:t>
      </w:r>
      <w:bookmarkEnd w:id="12"/>
    </w:p>
    <w:p w14:paraId="17FA0C2E" w14:textId="77777777" w:rsidR="000B3B5A" w:rsidRDefault="000B3B5A">
      <w:pPr>
        <w:pStyle w:val="2"/>
      </w:pPr>
      <w:bookmarkStart w:id="13" w:name="_ref_135017"/>
      <w:r>
        <w:t>Регистры бухгалтерского учета</w:t>
      </w:r>
      <w:bookmarkEnd w:id="13"/>
    </w:p>
    <w:p w14:paraId="6EB1F096" w14:textId="77777777" w:rsidR="000B3B5A" w:rsidRDefault="000B3B5A" w:rsidP="000B3B5A">
      <w:pPr>
        <w:pStyle w:val="3"/>
      </w:pPr>
      <w:bookmarkStart w:id="14" w:name="_ref_144408"/>
      <w:r>
        <w:t xml:space="preserve">Бухгалтерский учет ведется в регистрах, предусмотренных используемой специализированной бухгалтерской программой. </w:t>
      </w:r>
      <w:bookmarkEnd w:id="14"/>
      <w:r w:rsidRPr="000B3B5A">
        <w:rPr>
          <w:i/>
        </w:rPr>
        <w:t xml:space="preserve">(Основание: </w:t>
      </w:r>
      <w:hyperlink r:id="rId13" w:history="1">
        <w:r w:rsidRPr="000B3B5A">
          <w:rPr>
            <w:rStyle w:val="afc"/>
            <w:i/>
          </w:rPr>
          <w:t>ч. 5 ст. 10</w:t>
        </w:r>
      </w:hyperlink>
      <w:r w:rsidRPr="000B3B5A">
        <w:rPr>
          <w:i/>
        </w:rPr>
        <w:t xml:space="preserve"> Закона № 402-ФЗ)</w:t>
      </w:r>
    </w:p>
    <w:p w14:paraId="3B67AD51" w14:textId="77777777" w:rsidR="000B3B5A" w:rsidRDefault="000B3B5A">
      <w:pPr>
        <w:pStyle w:val="3"/>
      </w:pPr>
      <w:bookmarkStart w:id="15" w:name="_ref_144409"/>
      <w:r>
        <w:t xml:space="preserve">Регистры бухгалтерского учета, сформированные с применением специализированной бухгалтерской программы, распечатываются по окончании каждого отчетного периода в течение 30 рабочих дней и подписываются ответственными лицами. Если законодательством РФ или договором предусмотрено представление регистра бухгалтерского учета другому лицу или в </w:t>
      </w:r>
      <w:r>
        <w:lastRenderedPageBreak/>
        <w:t>государственный орган, регистр выводится на печать по требованию до истечения отчетного периода.</w:t>
      </w:r>
      <w:bookmarkEnd w:id="15"/>
    </w:p>
    <w:p w14:paraId="1370DBF6" w14:textId="77777777" w:rsidR="000B3B5A" w:rsidRDefault="000B3B5A">
      <w:r>
        <w:rPr>
          <w:i/>
        </w:rPr>
        <w:t xml:space="preserve">(Основание: </w:t>
      </w:r>
      <w:hyperlink r:id="rId14" w:history="1">
        <w:r>
          <w:rPr>
            <w:rStyle w:val="afc"/>
            <w:i/>
          </w:rPr>
          <w:t>ч. 6</w:t>
        </w:r>
      </w:hyperlink>
      <w:r>
        <w:rPr>
          <w:i/>
        </w:rPr>
        <w:t xml:space="preserve">, </w:t>
      </w:r>
      <w:hyperlink r:id="rId15" w:history="1">
        <w:r>
          <w:rPr>
            <w:rStyle w:val="afc"/>
            <w:i/>
          </w:rPr>
          <w:t>7 ст. 10</w:t>
        </w:r>
      </w:hyperlink>
      <w:r>
        <w:rPr>
          <w:i/>
        </w:rPr>
        <w:t xml:space="preserve"> Закона № 402-ФЗ)</w:t>
      </w:r>
    </w:p>
    <w:p w14:paraId="6BB3368B" w14:textId="77777777" w:rsidR="000B3B5A" w:rsidRDefault="000B3B5A">
      <w:pPr>
        <w:pStyle w:val="2"/>
      </w:pPr>
      <w:bookmarkStart w:id="16" w:name="_ref_137344"/>
      <w:r>
        <w:t xml:space="preserve">Организация является субъектом малого предпринимательства в соответствии с Федеральным </w:t>
      </w:r>
      <w:hyperlink r:id="rId16" w:history="1">
        <w:r>
          <w:rPr>
            <w:rStyle w:val="afc"/>
          </w:rPr>
          <w:t>законом</w:t>
        </w:r>
      </w:hyperlink>
      <w:r>
        <w:t xml:space="preserve"> от 24.07.2007 № 209-ФЗ "О развитии малого и среднего предпринимательства в Российской Федерации", который вправе применять упрощенные способы ведения бухгалтерского учета, включая бухгалтерскую отчетность, не является эмитентом публично размещаемых ценных бумаг, не является налогоплательщиком налога на прибыль, на основании чего не применяет следующие Положения по бухгалтерскому учету:</w:t>
      </w:r>
      <w:bookmarkEnd w:id="16"/>
    </w:p>
    <w:p w14:paraId="55406BF4" w14:textId="77777777" w:rsidR="000B3B5A" w:rsidRDefault="008C799F">
      <w:pPr>
        <w:pStyle w:val="ab"/>
        <w:numPr>
          <w:ilvl w:val="0"/>
          <w:numId w:val="3"/>
        </w:numPr>
        <w:spacing w:after="0"/>
        <w:jc w:val="both"/>
      </w:pPr>
      <w:hyperlink r:id="rId17" w:history="1">
        <w:r w:rsidR="000B3B5A">
          <w:rPr>
            <w:rStyle w:val="afc"/>
          </w:rPr>
          <w:t>Положение</w:t>
        </w:r>
      </w:hyperlink>
      <w:r w:rsidR="000B3B5A">
        <w:t xml:space="preserve"> по бухгалтерскому учету "Учет договоров строительного подряда" (ПБУ 2/2008), утвержденное Приказом Минфина России от 24.10.2008 № 116н.</w:t>
      </w:r>
    </w:p>
    <w:p w14:paraId="237A5A6A" w14:textId="77777777" w:rsidR="000B3B5A" w:rsidRDefault="000B3B5A">
      <w:r>
        <w:rPr>
          <w:i/>
        </w:rPr>
        <w:t xml:space="preserve">(Основание: </w:t>
      </w:r>
      <w:hyperlink r:id="rId18" w:history="1">
        <w:r>
          <w:rPr>
            <w:rStyle w:val="afc"/>
            <w:i/>
          </w:rPr>
          <w:t>п. 2.1</w:t>
        </w:r>
      </w:hyperlink>
      <w:r>
        <w:rPr>
          <w:i/>
        </w:rPr>
        <w:t xml:space="preserve"> ПБУ 2/2008)</w:t>
      </w:r>
      <w:r>
        <w:t>;</w:t>
      </w:r>
    </w:p>
    <w:p w14:paraId="27EB6821" w14:textId="77777777" w:rsidR="000B3B5A" w:rsidRDefault="008C799F">
      <w:pPr>
        <w:pStyle w:val="ab"/>
        <w:numPr>
          <w:ilvl w:val="0"/>
          <w:numId w:val="3"/>
        </w:numPr>
        <w:spacing w:after="0"/>
        <w:jc w:val="both"/>
      </w:pPr>
      <w:hyperlink r:id="rId19" w:history="1">
        <w:r w:rsidR="000B3B5A">
          <w:rPr>
            <w:rStyle w:val="afc"/>
          </w:rPr>
          <w:t>Положение</w:t>
        </w:r>
      </w:hyperlink>
      <w:r w:rsidR="000B3B5A">
        <w:t xml:space="preserve"> по бухгалтерскому учету "Оценочные обязательства, условные обязательства и условные активы" (ПБУ 8/2010), утвержденное Приказом Минфина России от 13.12.2010 № 167н.</w:t>
      </w:r>
    </w:p>
    <w:p w14:paraId="0D0688BE" w14:textId="77777777" w:rsidR="000B3B5A" w:rsidRDefault="000B3B5A">
      <w:r>
        <w:rPr>
          <w:i/>
        </w:rPr>
        <w:t xml:space="preserve">(Основание: </w:t>
      </w:r>
      <w:hyperlink r:id="rId20" w:history="1">
        <w:r>
          <w:rPr>
            <w:rStyle w:val="afc"/>
            <w:i/>
          </w:rPr>
          <w:t>п. 3</w:t>
        </w:r>
      </w:hyperlink>
      <w:r>
        <w:rPr>
          <w:i/>
        </w:rPr>
        <w:t xml:space="preserve"> ПБУ 8/2010)</w:t>
      </w:r>
      <w:r>
        <w:t>;</w:t>
      </w:r>
    </w:p>
    <w:p w14:paraId="4EB890D4" w14:textId="77777777" w:rsidR="000B3B5A" w:rsidRDefault="008C799F">
      <w:pPr>
        <w:pStyle w:val="ab"/>
        <w:numPr>
          <w:ilvl w:val="0"/>
          <w:numId w:val="3"/>
        </w:numPr>
        <w:spacing w:after="0"/>
        <w:jc w:val="both"/>
      </w:pPr>
      <w:hyperlink r:id="rId21" w:history="1">
        <w:r w:rsidR="000B3B5A">
          <w:rPr>
            <w:rStyle w:val="afc"/>
          </w:rPr>
          <w:t>Положение</w:t>
        </w:r>
      </w:hyperlink>
      <w:r w:rsidR="000B3B5A">
        <w:t xml:space="preserve"> по бухгалтерскому учету "Учет расчетов по налогу на прибыль организаций" (ПБУ 18/02), утвержденное Приказом Минфина России от 19.11.2002 № 114н.</w:t>
      </w:r>
    </w:p>
    <w:p w14:paraId="1998EA83" w14:textId="77777777" w:rsidR="000B3B5A" w:rsidRDefault="000B3B5A">
      <w:r>
        <w:rPr>
          <w:i/>
        </w:rPr>
        <w:t xml:space="preserve">(Основание: </w:t>
      </w:r>
      <w:hyperlink r:id="rId22" w:history="1">
        <w:r>
          <w:rPr>
            <w:rStyle w:val="afc"/>
            <w:i/>
          </w:rPr>
          <w:t>п. 1</w:t>
        </w:r>
      </w:hyperlink>
      <w:r>
        <w:rPr>
          <w:i/>
        </w:rPr>
        <w:t xml:space="preserve"> ПБУ 18/02)</w:t>
      </w:r>
      <w:r>
        <w:t>;</w:t>
      </w:r>
    </w:p>
    <w:p w14:paraId="1A6960BC" w14:textId="77777777" w:rsidR="000B3B5A" w:rsidRDefault="008C799F">
      <w:pPr>
        <w:pStyle w:val="ab"/>
        <w:numPr>
          <w:ilvl w:val="0"/>
          <w:numId w:val="3"/>
        </w:numPr>
        <w:spacing w:after="0"/>
        <w:jc w:val="both"/>
      </w:pPr>
      <w:hyperlink r:id="rId23" w:history="1">
        <w:r w:rsidR="000B3B5A">
          <w:rPr>
            <w:rStyle w:val="afc"/>
          </w:rPr>
          <w:t>Положение</w:t>
        </w:r>
      </w:hyperlink>
      <w:r w:rsidR="000B3B5A">
        <w:t xml:space="preserve"> по бухгалтерскому учету "Информация о связанных сторонах" (ПБУ 11/2008), утвержденное Приказом Минфина России от 29.04.2008 № 48н.</w:t>
      </w:r>
    </w:p>
    <w:p w14:paraId="57B0C82A" w14:textId="77777777" w:rsidR="000B3B5A" w:rsidRDefault="000B3B5A">
      <w:r>
        <w:rPr>
          <w:i/>
        </w:rPr>
        <w:t xml:space="preserve">(Основание: </w:t>
      </w:r>
      <w:hyperlink r:id="rId24" w:history="1">
        <w:r>
          <w:rPr>
            <w:rStyle w:val="afc"/>
            <w:i/>
          </w:rPr>
          <w:t>п. 3</w:t>
        </w:r>
      </w:hyperlink>
      <w:r>
        <w:rPr>
          <w:i/>
        </w:rPr>
        <w:t xml:space="preserve"> ПБУ 11/2008)</w:t>
      </w:r>
      <w:r>
        <w:t>;</w:t>
      </w:r>
    </w:p>
    <w:p w14:paraId="33FBD21E" w14:textId="77777777" w:rsidR="000B3B5A" w:rsidRDefault="008C799F">
      <w:pPr>
        <w:pStyle w:val="ab"/>
        <w:numPr>
          <w:ilvl w:val="0"/>
          <w:numId w:val="3"/>
        </w:numPr>
        <w:spacing w:after="0"/>
        <w:jc w:val="both"/>
      </w:pPr>
      <w:hyperlink r:id="rId25" w:history="1">
        <w:r w:rsidR="000B3B5A">
          <w:rPr>
            <w:rStyle w:val="afc"/>
          </w:rPr>
          <w:t>Положение</w:t>
        </w:r>
      </w:hyperlink>
      <w:r w:rsidR="000B3B5A">
        <w:t xml:space="preserve"> по бухгалтерскому учету "Информация по сегментам" (ПБУ 12/2010), утвержденное Приказом Минфина России от 08.11.2010 № 143н.</w:t>
      </w:r>
    </w:p>
    <w:p w14:paraId="5EB8A116" w14:textId="77777777" w:rsidR="000B3B5A" w:rsidRDefault="000B3B5A">
      <w:r>
        <w:rPr>
          <w:i/>
        </w:rPr>
        <w:t xml:space="preserve">(Основание: </w:t>
      </w:r>
      <w:hyperlink r:id="rId26" w:history="1">
        <w:r>
          <w:rPr>
            <w:rStyle w:val="afc"/>
            <w:i/>
          </w:rPr>
          <w:t>п. 2</w:t>
        </w:r>
      </w:hyperlink>
      <w:r>
        <w:rPr>
          <w:i/>
        </w:rPr>
        <w:t xml:space="preserve"> ПБУ 12/2010)</w:t>
      </w:r>
      <w:r>
        <w:t>;</w:t>
      </w:r>
    </w:p>
    <w:p w14:paraId="6C08C12D" w14:textId="77777777" w:rsidR="000B3B5A" w:rsidRDefault="008C799F">
      <w:pPr>
        <w:pStyle w:val="ab"/>
        <w:numPr>
          <w:ilvl w:val="0"/>
          <w:numId w:val="3"/>
        </w:numPr>
        <w:spacing w:after="0"/>
        <w:jc w:val="both"/>
      </w:pPr>
      <w:hyperlink r:id="rId27" w:history="1">
        <w:r w:rsidR="000B3B5A">
          <w:rPr>
            <w:rStyle w:val="afc"/>
          </w:rPr>
          <w:t>Положение</w:t>
        </w:r>
      </w:hyperlink>
      <w:r w:rsidR="000B3B5A">
        <w:t xml:space="preserve"> по бухгалтерскому учету "Информация по прекращаемой деятельности" (ПБУ 16/02), утвержденное Приказом Минфина России от 02.07.2002 № 66н.</w:t>
      </w:r>
    </w:p>
    <w:p w14:paraId="26E7C2AD" w14:textId="77777777" w:rsidR="000B3B5A" w:rsidRDefault="000B3B5A">
      <w:r>
        <w:rPr>
          <w:i/>
        </w:rPr>
        <w:t xml:space="preserve">(Основание: </w:t>
      </w:r>
      <w:hyperlink r:id="rId28" w:history="1">
        <w:r>
          <w:rPr>
            <w:rStyle w:val="afc"/>
            <w:i/>
          </w:rPr>
          <w:t>п. 3.1</w:t>
        </w:r>
      </w:hyperlink>
      <w:r>
        <w:rPr>
          <w:i/>
        </w:rPr>
        <w:t xml:space="preserve"> ПБУ 16/02)</w:t>
      </w:r>
      <w:r>
        <w:t>.</w:t>
      </w:r>
    </w:p>
    <w:p w14:paraId="24242CE8" w14:textId="77777777" w:rsidR="000B3B5A" w:rsidRDefault="000B3B5A">
      <w:pPr>
        <w:pStyle w:val="2"/>
      </w:pPr>
      <w:bookmarkStart w:id="17" w:name="_ref_139696"/>
      <w:r>
        <w:t>Исправление ошибок и изменение учетной политики</w:t>
      </w:r>
      <w:bookmarkEnd w:id="17"/>
    </w:p>
    <w:p w14:paraId="1ADB93C1" w14:textId="77777777" w:rsidR="000B3B5A" w:rsidRDefault="000B3B5A">
      <w:pPr>
        <w:pStyle w:val="3"/>
      </w:pPr>
      <w:bookmarkStart w:id="18" w:name="_ref_139697"/>
      <w:r>
        <w:t>Организация, являясь субъектом малого предпринимательства, который вправе применять упрощенные способы ведения бухгалтерского учета, включая бухгалтерскую отчетность, исправляет существенные ошибки предшествующего отчетного года, выявленные после утверждения бухгалтерской отчетности за этот год, без ретроспективного пересчета сравнительных показателей отчетности с включением прибыли или убытка, возникших в результате исправления указанной ошибки, в состав прочих доходов или расходов текущего отчетного периода.</w:t>
      </w:r>
      <w:bookmarkEnd w:id="18"/>
    </w:p>
    <w:p w14:paraId="74C013EC" w14:textId="77777777" w:rsidR="000B3B5A" w:rsidRDefault="000B3B5A">
      <w:r>
        <w:rPr>
          <w:i/>
        </w:rPr>
        <w:t xml:space="preserve">(Основание: </w:t>
      </w:r>
      <w:hyperlink r:id="rId29" w:history="1">
        <w:r>
          <w:rPr>
            <w:rStyle w:val="afc"/>
            <w:i/>
          </w:rPr>
          <w:t>п. п. 9</w:t>
        </w:r>
      </w:hyperlink>
      <w:r>
        <w:rPr>
          <w:i/>
        </w:rPr>
        <w:t xml:space="preserve">, </w:t>
      </w:r>
      <w:hyperlink r:id="rId30" w:history="1">
        <w:r>
          <w:rPr>
            <w:rStyle w:val="afc"/>
            <w:i/>
          </w:rPr>
          <w:t>14</w:t>
        </w:r>
      </w:hyperlink>
      <w:r>
        <w:rPr>
          <w:i/>
        </w:rPr>
        <w:t xml:space="preserve"> Положения по бухгалтерскому учету "Исправление ошибок в бухгалтерском учете и отчетности" (ПБУ 22/2010), утвержденного Приказом Минфина России от 28.06.2010 № 63н)</w:t>
      </w:r>
    </w:p>
    <w:p w14:paraId="07C94983" w14:textId="77777777" w:rsidR="000B3B5A" w:rsidRDefault="000B3B5A">
      <w:pPr>
        <w:pStyle w:val="3"/>
      </w:pPr>
      <w:bookmarkStart w:id="19" w:name="_ref_139698"/>
      <w:r>
        <w:t xml:space="preserve">Организация, являясь субъектом малого предпринимательства, который вправе применять упрощенные способы ведения бухгалтерского учета, включая бухгалтерскую отчетность, отражает в бухгалтерской отчетности последствия изменения Учетной политики </w:t>
      </w:r>
      <w:r>
        <w:lastRenderedPageBreak/>
        <w:t>перспективно. Исключение составляют случаи, когда иной порядок установлен законодательством Российской Федерации и (или) нормативным правовым актом по бухгалтерскому учету.</w:t>
      </w:r>
      <w:bookmarkEnd w:id="19"/>
    </w:p>
    <w:p w14:paraId="5015D4F8" w14:textId="77777777" w:rsidR="000B3B5A" w:rsidRDefault="000B3B5A">
      <w:r>
        <w:rPr>
          <w:i/>
        </w:rPr>
        <w:t xml:space="preserve">(Основание: </w:t>
      </w:r>
      <w:hyperlink r:id="rId31" w:history="1">
        <w:r>
          <w:rPr>
            <w:rStyle w:val="afc"/>
            <w:i/>
          </w:rPr>
          <w:t>п. 15.1</w:t>
        </w:r>
      </w:hyperlink>
      <w:r>
        <w:rPr>
          <w:i/>
        </w:rPr>
        <w:t xml:space="preserve"> ПБУ 1/2008)</w:t>
      </w:r>
    </w:p>
    <w:p w14:paraId="709818A4" w14:textId="77777777" w:rsidR="000B3B5A" w:rsidRDefault="000B3B5A">
      <w:pPr>
        <w:pStyle w:val="2"/>
      </w:pPr>
      <w:bookmarkStart w:id="20" w:name="_ref_142072"/>
      <w:r>
        <w:t>Инвентаризация активов и обязательств проводится по распоряжению руководителя организации в случаях, когда проведение инвентаризации обязательно, и в порядке, определенном Методическими указаниями по инвентаризации имущества и финансовых обязательств, утвержденными Приказом Минфина России от 13.06.1995 № 49.</w:t>
      </w:r>
      <w:bookmarkEnd w:id="20"/>
    </w:p>
    <w:p w14:paraId="15F630A9" w14:textId="77777777" w:rsidR="000B3B5A" w:rsidRDefault="000B3B5A">
      <w:r>
        <w:rPr>
          <w:i/>
        </w:rPr>
        <w:t xml:space="preserve">(Основание: </w:t>
      </w:r>
      <w:hyperlink r:id="rId32" w:history="1">
        <w:r>
          <w:rPr>
            <w:rStyle w:val="afc"/>
            <w:i/>
          </w:rPr>
          <w:t>ч. 3 ст. 11</w:t>
        </w:r>
      </w:hyperlink>
      <w:r>
        <w:rPr>
          <w:i/>
        </w:rPr>
        <w:t xml:space="preserve">, </w:t>
      </w:r>
      <w:hyperlink r:id="rId33" w:history="1">
        <w:r>
          <w:rPr>
            <w:rStyle w:val="afc"/>
            <w:i/>
          </w:rPr>
          <w:t>ч. 1 ст. 30</w:t>
        </w:r>
      </w:hyperlink>
      <w:r>
        <w:rPr>
          <w:i/>
        </w:rPr>
        <w:t xml:space="preserve"> Закона № 402-ФЗ, </w:t>
      </w:r>
      <w:hyperlink r:id="rId34" w:history="1">
        <w:r>
          <w:rPr>
            <w:rStyle w:val="afc"/>
            <w:i/>
          </w:rPr>
          <w:t>п. 27</w:t>
        </w:r>
      </w:hyperlink>
      <w:r>
        <w:rPr>
          <w:i/>
        </w:rPr>
        <w:t xml:space="preserve"> Положения по ведению бухгалтерского учета и бухгалтерской отчетности в Российской Федерации, утвержденного Приказом Минфина России от 29.07.1998 № 34н)</w:t>
      </w:r>
    </w:p>
    <w:p w14:paraId="20B57839" w14:textId="77777777" w:rsidR="000B3B5A" w:rsidRDefault="000B3B5A">
      <w:pPr>
        <w:pStyle w:val="1"/>
      </w:pPr>
      <w:bookmarkStart w:id="21" w:name="_ref_4992"/>
      <w:r>
        <w:t>Основные средства</w:t>
      </w:r>
      <w:bookmarkEnd w:id="2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4965F6FF" w14:textId="77777777">
        <w:tc>
          <w:tcPr>
            <w:tcW w:w="5000" w:type="pct"/>
            <w:tcBorders>
              <w:top w:val="nil"/>
              <w:left w:val="nil"/>
              <w:bottom w:val="nil"/>
              <w:right w:val="nil"/>
            </w:tcBorders>
          </w:tcPr>
          <w:p w14:paraId="6CD1D85A" w14:textId="77777777" w:rsidR="000B3B5A" w:rsidRDefault="000B3B5A">
            <w:pPr>
              <w:pStyle w:val="Normalunindented"/>
              <w:keepNext/>
              <w:jc w:val="center"/>
            </w:pPr>
            <w:r>
              <w:rPr>
                <w:i/>
              </w:rPr>
              <w:t xml:space="preserve">Учет </w:t>
            </w:r>
            <w:hyperlink r:id="rId35" w:history="1">
              <w:r>
                <w:rPr>
                  <w:rStyle w:val="afc"/>
                  <w:i/>
                </w:rPr>
                <w:t>основных средств</w:t>
              </w:r>
            </w:hyperlink>
            <w:r>
              <w:rPr>
                <w:i/>
              </w:rPr>
              <w:t xml:space="preserve"> (далее - "ОС") ведется в соответствии с </w:t>
            </w:r>
            <w:hyperlink r:id="rId36" w:history="1">
              <w:r>
                <w:rPr>
                  <w:rStyle w:val="afc"/>
                  <w:i/>
                </w:rPr>
                <w:t>Положением</w:t>
              </w:r>
            </w:hyperlink>
            <w:r>
              <w:rPr>
                <w:i/>
              </w:rPr>
              <w:t xml:space="preserve"> по бухгалтерскому учету "Учет основных средств" ПБУ 6/01, утвержденным Приказом Минфина России от 30.03.2001 № 26н, и </w:t>
            </w:r>
            <w:hyperlink r:id="rId37" w:history="1">
              <w:r>
                <w:rPr>
                  <w:rStyle w:val="afc"/>
                  <w:i/>
                </w:rPr>
                <w:t>Методическими указаниями</w:t>
              </w:r>
            </w:hyperlink>
            <w:r>
              <w:rPr>
                <w:i/>
              </w:rPr>
              <w:t xml:space="preserve"> по бухгалтерскому учету основных средств, утвержденными Приказом Минфина России от 13.10.2003 № 91н.</w:t>
            </w:r>
          </w:p>
        </w:tc>
      </w:tr>
    </w:tbl>
    <w:p w14:paraId="67C169AE" w14:textId="77777777" w:rsidR="000B3B5A" w:rsidRDefault="000B3B5A">
      <w:pPr>
        <w:pStyle w:val="2"/>
      </w:pPr>
      <w:bookmarkStart w:id="22" w:name="_ref_7189"/>
      <w:r>
        <w:t>Принятие ОС к учету</w:t>
      </w:r>
      <w:bookmarkEnd w:id="22"/>
    </w:p>
    <w:p w14:paraId="02001846" w14:textId="77777777" w:rsidR="000B3B5A" w:rsidRDefault="000B3B5A">
      <w:pPr>
        <w:pStyle w:val="3"/>
      </w:pPr>
      <w:bookmarkStart w:id="23" w:name="_ref_9108"/>
      <w:r>
        <w:t>Актив, удовлетворяющий условиям п. 4 ПБУ 6/01, относится к объектам ОС, если его стоимость превышает 40 000 руб.</w:t>
      </w:r>
      <w:bookmarkEnd w:id="23"/>
    </w:p>
    <w:p w14:paraId="58AFE3A9" w14:textId="77777777" w:rsidR="000B3B5A" w:rsidRDefault="000B3B5A">
      <w:r>
        <w:rPr>
          <w:i/>
        </w:rPr>
        <w:t xml:space="preserve">(Основание: </w:t>
      </w:r>
      <w:hyperlink r:id="rId38" w:history="1">
        <w:r>
          <w:rPr>
            <w:rStyle w:val="afc"/>
            <w:i/>
          </w:rPr>
          <w:t>абз. 4 п. 5</w:t>
        </w:r>
      </w:hyperlink>
      <w:r>
        <w:rPr>
          <w:i/>
        </w:rPr>
        <w:t xml:space="preserve"> ПБУ 6/01)</w:t>
      </w:r>
    </w:p>
    <w:p w14:paraId="6EBDA701" w14:textId="77777777" w:rsidR="000B3B5A" w:rsidRDefault="000B3B5A">
      <w:pPr>
        <w:pStyle w:val="2"/>
      </w:pPr>
      <w:bookmarkStart w:id="24" w:name="_ref_11055"/>
      <w:r>
        <w:t>Срок полезного использования ОС</w:t>
      </w:r>
      <w:bookmarkEnd w:id="24"/>
    </w:p>
    <w:p w14:paraId="7CBCD5AF" w14:textId="77777777" w:rsidR="000B3B5A" w:rsidRDefault="000B3B5A">
      <w:pPr>
        <w:pStyle w:val="3"/>
      </w:pPr>
      <w:bookmarkStart w:id="25" w:name="_ref_11050"/>
      <w:r>
        <w:t>Срок полезного использования объектов ОС определяется исходя из ожидаемого срока использования с учетом морального и физического износа, а также нормативно-правовых ограничений.</w:t>
      </w:r>
      <w:bookmarkEnd w:id="25"/>
    </w:p>
    <w:p w14:paraId="735E9262" w14:textId="77777777" w:rsidR="000B3B5A" w:rsidRDefault="000B3B5A">
      <w:r>
        <w:rPr>
          <w:i/>
        </w:rPr>
        <w:t xml:space="preserve">(Основание: </w:t>
      </w:r>
      <w:hyperlink r:id="rId39" w:history="1">
        <w:r>
          <w:rPr>
            <w:rStyle w:val="afc"/>
            <w:i/>
          </w:rPr>
          <w:t>п. 20</w:t>
        </w:r>
      </w:hyperlink>
      <w:r>
        <w:rPr>
          <w:i/>
        </w:rPr>
        <w:t xml:space="preserve"> ПБУ 6/01)</w:t>
      </w:r>
    </w:p>
    <w:p w14:paraId="0E22A487" w14:textId="77777777" w:rsidR="000B3B5A" w:rsidRDefault="000B3B5A">
      <w:pPr>
        <w:pStyle w:val="3"/>
      </w:pPr>
      <w:bookmarkStart w:id="26" w:name="_ref_11051"/>
      <w:r>
        <w:t>Ожидаемый срок использования объекта в соответствии с ожидаемой производительностью или мощностью определяется на основании Классификации основных средств, включаемых в амортизационные группы, утв. Постановлением Правительства РФ от 01.01.2002 № 1.</w:t>
      </w:r>
      <w:bookmarkEnd w:id="26"/>
    </w:p>
    <w:p w14:paraId="620E8A4F" w14:textId="77777777" w:rsidR="000B3B5A" w:rsidRDefault="000B3B5A">
      <w:r>
        <w:t>При этом в отношении объектов ОС, эксплуатировавшихся предыдущими собственниками, учитывается срок их фактического использования на дату принятия к учету.</w:t>
      </w:r>
    </w:p>
    <w:p w14:paraId="62DCEC89" w14:textId="77777777" w:rsidR="000B3B5A" w:rsidRDefault="000B3B5A">
      <w:r>
        <w:rPr>
          <w:i/>
        </w:rPr>
        <w:t xml:space="preserve">(Основание: </w:t>
      </w:r>
      <w:hyperlink r:id="rId40" w:history="1">
        <w:r>
          <w:rPr>
            <w:rStyle w:val="afc"/>
            <w:i/>
          </w:rPr>
          <w:t>п. 1</w:t>
        </w:r>
      </w:hyperlink>
      <w:r>
        <w:rPr>
          <w:i/>
        </w:rPr>
        <w:t xml:space="preserve"> Постановления Правительства РФ от 01.01.2002 № 1, </w:t>
      </w:r>
      <w:hyperlink r:id="rId41" w:history="1">
        <w:r>
          <w:rPr>
            <w:rStyle w:val="afc"/>
            <w:i/>
          </w:rPr>
          <w:t>п. 20</w:t>
        </w:r>
      </w:hyperlink>
      <w:r>
        <w:rPr>
          <w:i/>
        </w:rPr>
        <w:t xml:space="preserve"> ПБУ 6/01)</w:t>
      </w:r>
    </w:p>
    <w:p w14:paraId="506B3CEE" w14:textId="77777777" w:rsidR="000B3B5A" w:rsidRDefault="000B3B5A" w:rsidP="000B3B5A">
      <w:pPr>
        <w:pStyle w:val="3"/>
      </w:pPr>
      <w:bookmarkStart w:id="27" w:name="_ref_11052"/>
      <w:r>
        <w:t xml:space="preserve">В качестве инвентарного объекта учитывается объект ОС со всеми его приспособлениями и принадлежностями. При наличии у одного объекта нескольких частей, сроки полезного использования которых существенно отличаются, каждая часть учитывается как самостоятельный инвентарный объект. </w:t>
      </w:r>
      <w:bookmarkEnd w:id="27"/>
      <w:r w:rsidRPr="000B3B5A">
        <w:rPr>
          <w:i/>
        </w:rPr>
        <w:t xml:space="preserve">(Основание: </w:t>
      </w:r>
      <w:hyperlink r:id="rId42" w:history="1">
        <w:r w:rsidRPr="000B3B5A">
          <w:rPr>
            <w:rStyle w:val="afc"/>
            <w:i/>
          </w:rPr>
          <w:t>абз. 2 п. 6</w:t>
        </w:r>
      </w:hyperlink>
      <w:r w:rsidRPr="000B3B5A">
        <w:rPr>
          <w:i/>
        </w:rPr>
        <w:t xml:space="preserve"> ПБУ 6/01)</w:t>
      </w:r>
    </w:p>
    <w:p w14:paraId="3D0D4549" w14:textId="77777777" w:rsidR="000B3B5A" w:rsidRDefault="000B3B5A">
      <w:pPr>
        <w:pStyle w:val="2"/>
      </w:pPr>
      <w:bookmarkStart w:id="28" w:name="_ref_11054"/>
      <w:r>
        <w:t>В учете выделяются следующие группы однородных объектов ОС:</w:t>
      </w:r>
      <w:bookmarkEnd w:id="28"/>
    </w:p>
    <w:p w14:paraId="4127DEA8" w14:textId="77777777" w:rsidR="000B3B5A" w:rsidRDefault="000B3B5A">
      <w:pPr>
        <w:pStyle w:val="ab"/>
        <w:numPr>
          <w:ilvl w:val="0"/>
          <w:numId w:val="4"/>
        </w:numPr>
        <w:spacing w:after="0"/>
        <w:jc w:val="both"/>
      </w:pPr>
      <w:r>
        <w:t>земельные участки;</w:t>
      </w:r>
    </w:p>
    <w:p w14:paraId="3195A468" w14:textId="77777777" w:rsidR="000B3B5A" w:rsidRDefault="000B3B5A">
      <w:pPr>
        <w:pStyle w:val="ab"/>
        <w:numPr>
          <w:ilvl w:val="0"/>
          <w:numId w:val="4"/>
        </w:numPr>
        <w:spacing w:after="0"/>
        <w:jc w:val="both"/>
      </w:pPr>
      <w:r>
        <w:t>объекты природопользования;</w:t>
      </w:r>
    </w:p>
    <w:p w14:paraId="54D0E74C" w14:textId="77777777" w:rsidR="000B3B5A" w:rsidRDefault="000B3B5A">
      <w:pPr>
        <w:pStyle w:val="ab"/>
        <w:numPr>
          <w:ilvl w:val="0"/>
          <w:numId w:val="4"/>
        </w:numPr>
        <w:spacing w:after="0"/>
        <w:jc w:val="both"/>
      </w:pPr>
      <w:r>
        <w:t>здания, строения, помещения;</w:t>
      </w:r>
    </w:p>
    <w:p w14:paraId="6D462D51" w14:textId="77777777" w:rsidR="000B3B5A" w:rsidRDefault="000B3B5A">
      <w:pPr>
        <w:pStyle w:val="ab"/>
        <w:numPr>
          <w:ilvl w:val="0"/>
          <w:numId w:val="4"/>
        </w:numPr>
        <w:spacing w:after="0"/>
        <w:jc w:val="both"/>
      </w:pPr>
      <w:r>
        <w:t>производственное оборудование;</w:t>
      </w:r>
    </w:p>
    <w:p w14:paraId="38456D0B" w14:textId="77777777" w:rsidR="000B3B5A" w:rsidRDefault="000B3B5A">
      <w:pPr>
        <w:pStyle w:val="ab"/>
        <w:numPr>
          <w:ilvl w:val="0"/>
          <w:numId w:val="4"/>
        </w:numPr>
        <w:spacing w:after="0"/>
        <w:jc w:val="both"/>
      </w:pPr>
      <w:r>
        <w:t>торговое оборудование;</w:t>
      </w:r>
    </w:p>
    <w:p w14:paraId="5A751922" w14:textId="77777777" w:rsidR="000B3B5A" w:rsidRDefault="000B3B5A">
      <w:pPr>
        <w:pStyle w:val="ab"/>
        <w:numPr>
          <w:ilvl w:val="0"/>
          <w:numId w:val="4"/>
        </w:numPr>
        <w:spacing w:after="0"/>
        <w:jc w:val="both"/>
      </w:pPr>
      <w:r>
        <w:lastRenderedPageBreak/>
        <w:t>транспортные средства;</w:t>
      </w:r>
    </w:p>
    <w:p w14:paraId="59521AE5" w14:textId="77777777" w:rsidR="000B3B5A" w:rsidRDefault="000B3B5A">
      <w:pPr>
        <w:pStyle w:val="ab"/>
        <w:numPr>
          <w:ilvl w:val="0"/>
          <w:numId w:val="4"/>
        </w:numPr>
        <w:spacing w:after="0"/>
        <w:jc w:val="both"/>
      </w:pPr>
      <w:r>
        <w:t>компьютерная и прочая офисная техника;</w:t>
      </w:r>
    </w:p>
    <w:p w14:paraId="3DDEB276" w14:textId="77777777" w:rsidR="000B3B5A" w:rsidRDefault="000B3B5A">
      <w:pPr>
        <w:pStyle w:val="ab"/>
        <w:numPr>
          <w:ilvl w:val="0"/>
          <w:numId w:val="4"/>
        </w:numPr>
        <w:spacing w:after="0"/>
        <w:jc w:val="both"/>
      </w:pPr>
      <w:r>
        <w:t>мебель;</w:t>
      </w:r>
    </w:p>
    <w:p w14:paraId="23712898" w14:textId="77777777" w:rsidR="000B3B5A" w:rsidRDefault="000B3B5A">
      <w:pPr>
        <w:pStyle w:val="2"/>
      </w:pPr>
      <w:bookmarkStart w:id="29" w:name="_ref_12998"/>
      <w:r>
        <w:t>Переоценка объектов ОС по текущей (восстановительной) стоимости не производится.</w:t>
      </w:r>
      <w:bookmarkEnd w:id="29"/>
    </w:p>
    <w:p w14:paraId="472F0CE2" w14:textId="77777777" w:rsidR="000B3B5A" w:rsidRDefault="000B3B5A">
      <w:r>
        <w:rPr>
          <w:i/>
        </w:rPr>
        <w:t xml:space="preserve">(Основание: </w:t>
      </w:r>
      <w:hyperlink r:id="rId43" w:history="1">
        <w:r>
          <w:rPr>
            <w:rStyle w:val="afc"/>
            <w:i/>
          </w:rPr>
          <w:t>п. 15</w:t>
        </w:r>
      </w:hyperlink>
      <w:r>
        <w:rPr>
          <w:i/>
        </w:rPr>
        <w:t xml:space="preserve"> ПБУ 6/01)</w:t>
      </w:r>
    </w:p>
    <w:p w14:paraId="730E26BF" w14:textId="77777777" w:rsidR="000B3B5A" w:rsidRDefault="000B3B5A">
      <w:pPr>
        <w:pStyle w:val="2"/>
      </w:pPr>
      <w:bookmarkStart w:id="30" w:name="_ref_14956"/>
      <w:r>
        <w:t>По всем объектам ОС за исключением ОС, потребительские свойства которых с течением времени не изменяются, амортизация начисляется линейным способом.</w:t>
      </w:r>
      <w:bookmarkEnd w:id="30"/>
    </w:p>
    <w:p w14:paraId="00F155C4" w14:textId="77777777" w:rsidR="000B3B5A" w:rsidRDefault="000B3B5A">
      <w:r>
        <w:rPr>
          <w:i/>
        </w:rPr>
        <w:t xml:space="preserve">(Основание: </w:t>
      </w:r>
      <w:hyperlink r:id="rId44" w:history="1">
        <w:r>
          <w:rPr>
            <w:rStyle w:val="afc"/>
            <w:i/>
          </w:rPr>
          <w:t>п. 18</w:t>
        </w:r>
      </w:hyperlink>
      <w:r>
        <w:rPr>
          <w:i/>
        </w:rPr>
        <w:t xml:space="preserve"> ПБУ 6/01)</w:t>
      </w:r>
    </w:p>
    <w:p w14:paraId="4573F4BA" w14:textId="77777777" w:rsidR="000B3B5A" w:rsidRDefault="000B3B5A">
      <w:pPr>
        <w:pStyle w:val="1"/>
      </w:pPr>
      <w:bookmarkStart w:id="31" w:name="_ref_5029"/>
      <w:r>
        <w:t>Нематериальные активы</w:t>
      </w:r>
      <w:bookmarkEnd w:id="3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35722C6D" w14:textId="77777777">
        <w:tc>
          <w:tcPr>
            <w:tcW w:w="5000" w:type="pct"/>
            <w:tcBorders>
              <w:top w:val="nil"/>
              <w:left w:val="nil"/>
              <w:bottom w:val="nil"/>
              <w:right w:val="nil"/>
            </w:tcBorders>
          </w:tcPr>
          <w:p w14:paraId="0C806A14" w14:textId="77777777" w:rsidR="000B3B5A" w:rsidRDefault="000B3B5A">
            <w:pPr>
              <w:pStyle w:val="Normalunindented"/>
              <w:keepNext/>
              <w:jc w:val="center"/>
            </w:pPr>
            <w:r>
              <w:rPr>
                <w:i/>
              </w:rPr>
              <w:t xml:space="preserve">Учет нематериальных активов (далее - "НМА") ведется в соответствии с </w:t>
            </w:r>
            <w:hyperlink r:id="rId45" w:history="1">
              <w:r>
                <w:rPr>
                  <w:rStyle w:val="afc"/>
                  <w:i/>
                </w:rPr>
                <w:t>Положением</w:t>
              </w:r>
            </w:hyperlink>
            <w:r>
              <w:rPr>
                <w:i/>
              </w:rPr>
              <w:t xml:space="preserve"> по бухгалтерскому учету "Учет нематериальных активов" ПБУ 14/2007, утвержденным Приказом Минфина России от 27.12.2007 № 153н.</w:t>
            </w:r>
          </w:p>
        </w:tc>
      </w:tr>
    </w:tbl>
    <w:p w14:paraId="781F1D0C" w14:textId="77777777" w:rsidR="000B3B5A" w:rsidRDefault="000B3B5A">
      <w:pPr>
        <w:pStyle w:val="2"/>
      </w:pPr>
      <w:bookmarkStart w:id="32" w:name="_ref_665422"/>
      <w:r>
        <w:t>В составе НМА учитываются исключительные права на результаты интеллектуальной деятельности и средства индивидуализации.</w:t>
      </w:r>
      <w:bookmarkEnd w:id="32"/>
    </w:p>
    <w:p w14:paraId="5CAA5230" w14:textId="77777777" w:rsidR="000B3B5A" w:rsidRDefault="000B3B5A">
      <w:r>
        <w:rPr>
          <w:i/>
        </w:rPr>
        <w:t xml:space="preserve">(Основание: </w:t>
      </w:r>
      <w:hyperlink r:id="rId46" w:history="1">
        <w:r>
          <w:rPr>
            <w:rStyle w:val="afc"/>
            <w:i/>
          </w:rPr>
          <w:t>пп. "б" п. 3</w:t>
        </w:r>
      </w:hyperlink>
      <w:r>
        <w:rPr>
          <w:i/>
        </w:rPr>
        <w:t xml:space="preserve"> ПБУ 14/2007)</w:t>
      </w:r>
    </w:p>
    <w:p w14:paraId="0D1FECF5" w14:textId="77777777" w:rsidR="000B3B5A" w:rsidRDefault="000B3B5A">
      <w:pPr>
        <w:pStyle w:val="2"/>
      </w:pPr>
      <w:bookmarkStart w:id="33" w:name="_ref_675897"/>
      <w:r>
        <w:t>Переоценка и обесценение НМА</w:t>
      </w:r>
      <w:bookmarkEnd w:id="33"/>
    </w:p>
    <w:p w14:paraId="1CD22D9A" w14:textId="77777777" w:rsidR="000B3B5A" w:rsidRDefault="000B3B5A">
      <w:pPr>
        <w:pStyle w:val="3"/>
      </w:pPr>
      <w:bookmarkStart w:id="34" w:name="_ref_681100"/>
      <w:r>
        <w:t>Переоценка объектов НМА по текущей рыночной стоимости не производится.</w:t>
      </w:r>
      <w:bookmarkEnd w:id="34"/>
    </w:p>
    <w:p w14:paraId="462C2212" w14:textId="77777777" w:rsidR="000B3B5A" w:rsidRDefault="000B3B5A">
      <w:r>
        <w:rPr>
          <w:i/>
        </w:rPr>
        <w:t xml:space="preserve">(Основание: </w:t>
      </w:r>
      <w:hyperlink r:id="rId47" w:history="1">
        <w:r>
          <w:rPr>
            <w:rStyle w:val="afc"/>
            <w:i/>
          </w:rPr>
          <w:t>п. 17</w:t>
        </w:r>
      </w:hyperlink>
      <w:r>
        <w:rPr>
          <w:i/>
        </w:rPr>
        <w:t xml:space="preserve"> ПБУ 14/2007)</w:t>
      </w:r>
    </w:p>
    <w:p w14:paraId="2623DE10" w14:textId="77777777" w:rsidR="000B3B5A" w:rsidRDefault="000B3B5A">
      <w:pPr>
        <w:pStyle w:val="3"/>
      </w:pPr>
      <w:bookmarkStart w:id="35" w:name="_ref_681103"/>
      <w:r>
        <w:t>Проверка НМА на обесценение не производится.</w:t>
      </w:r>
      <w:bookmarkEnd w:id="35"/>
    </w:p>
    <w:p w14:paraId="490AD744" w14:textId="77777777" w:rsidR="000B3B5A" w:rsidRDefault="000B3B5A">
      <w:r>
        <w:rPr>
          <w:i/>
        </w:rPr>
        <w:t xml:space="preserve">(Основание: </w:t>
      </w:r>
      <w:hyperlink r:id="rId48" w:history="1">
        <w:r>
          <w:rPr>
            <w:rStyle w:val="afc"/>
            <w:i/>
          </w:rPr>
          <w:t>п. 16</w:t>
        </w:r>
      </w:hyperlink>
      <w:r>
        <w:rPr>
          <w:i/>
        </w:rPr>
        <w:t xml:space="preserve">, </w:t>
      </w:r>
      <w:hyperlink r:id="rId49" w:history="1">
        <w:r>
          <w:rPr>
            <w:rStyle w:val="afc"/>
            <w:i/>
          </w:rPr>
          <w:t>п. 22</w:t>
        </w:r>
      </w:hyperlink>
      <w:r>
        <w:rPr>
          <w:i/>
        </w:rPr>
        <w:t xml:space="preserve"> ПБУ 14/2007)</w:t>
      </w:r>
    </w:p>
    <w:p w14:paraId="3FF1222C" w14:textId="77777777" w:rsidR="000B3B5A" w:rsidRDefault="000B3B5A">
      <w:pPr>
        <w:pStyle w:val="2"/>
      </w:pPr>
      <w:bookmarkStart w:id="36" w:name="_ref_686374"/>
      <w:r>
        <w:t>Амортизация НМА</w:t>
      </w:r>
      <w:bookmarkEnd w:id="36"/>
    </w:p>
    <w:p w14:paraId="20B8BCFD" w14:textId="77777777" w:rsidR="000B3B5A" w:rsidRDefault="000B3B5A">
      <w:pPr>
        <w:pStyle w:val="3"/>
      </w:pPr>
      <w:bookmarkStart w:id="37" w:name="_ref_686377"/>
      <w:r>
        <w:t>Способ амортизации НМА является оценочным значением и устанавливается в отношении каждого объекта НМА исходя из расчета ожидаемого поступления будущих экономических выгод от его использования.</w:t>
      </w:r>
      <w:bookmarkEnd w:id="37"/>
    </w:p>
    <w:p w14:paraId="6A3708EE" w14:textId="77777777" w:rsidR="000B3B5A" w:rsidRDefault="000B3B5A">
      <w:r>
        <w:t>В случае когда расчет ожидаемого поступления будущих экономических выгод от использования НМА не является надежным, размер амортизационных отчислений по такому активу определяется линейным способом.</w:t>
      </w:r>
    </w:p>
    <w:p w14:paraId="5C5E7630" w14:textId="77777777" w:rsidR="000B3B5A" w:rsidRDefault="000B3B5A">
      <w:r>
        <w:rPr>
          <w:i/>
        </w:rPr>
        <w:t xml:space="preserve">(Основание: </w:t>
      </w:r>
      <w:hyperlink r:id="rId50" w:history="1">
        <w:r>
          <w:rPr>
            <w:rStyle w:val="afc"/>
            <w:i/>
          </w:rPr>
          <w:t>п. п. 28</w:t>
        </w:r>
      </w:hyperlink>
      <w:r>
        <w:rPr>
          <w:i/>
        </w:rPr>
        <w:t xml:space="preserve">, </w:t>
      </w:r>
      <w:hyperlink r:id="rId51" w:history="1">
        <w:r>
          <w:rPr>
            <w:rStyle w:val="afc"/>
            <w:i/>
          </w:rPr>
          <w:t>30</w:t>
        </w:r>
      </w:hyperlink>
      <w:r>
        <w:rPr>
          <w:i/>
        </w:rPr>
        <w:t xml:space="preserve"> ПБУ 14/2007, </w:t>
      </w:r>
      <w:hyperlink r:id="rId52" w:history="1">
        <w:r>
          <w:rPr>
            <w:rStyle w:val="afc"/>
            <w:i/>
          </w:rPr>
          <w:t>п. 3</w:t>
        </w:r>
      </w:hyperlink>
      <w:r>
        <w:rPr>
          <w:i/>
        </w:rPr>
        <w:t xml:space="preserve"> Положения по бухгалтерскому учету "Изменения оценочных значений" (ПБУ 21/2008), утвержденного Приказом Минфина России от 06.10.2008 № 106н)</w:t>
      </w:r>
    </w:p>
    <w:p w14:paraId="2EE90693" w14:textId="77777777" w:rsidR="000B3B5A" w:rsidRDefault="000B3B5A">
      <w:pPr>
        <w:pStyle w:val="3"/>
      </w:pPr>
      <w:bookmarkStart w:id="38" w:name="_ref_686375"/>
      <w:r>
        <w:t>В случае уточнения срока полезного использования и (или) способа начисления амортизации имеет место изменение оценочных значений. Возникшие в связи с этим корректировки (начисление амортизации исходя из нового срока полезного использования и (или) способа начисления амортизации) отражаются в бухгалтерском учете перспективно.</w:t>
      </w:r>
      <w:bookmarkEnd w:id="38"/>
    </w:p>
    <w:p w14:paraId="3CAE07E6" w14:textId="77777777" w:rsidR="000B3B5A" w:rsidRDefault="000B3B5A">
      <w:r>
        <w:rPr>
          <w:i/>
        </w:rPr>
        <w:t xml:space="preserve">(Основание: </w:t>
      </w:r>
      <w:hyperlink r:id="rId53" w:history="1">
        <w:r>
          <w:rPr>
            <w:rStyle w:val="afc"/>
            <w:i/>
          </w:rPr>
          <w:t>п. п. 27</w:t>
        </w:r>
      </w:hyperlink>
      <w:r>
        <w:rPr>
          <w:i/>
        </w:rPr>
        <w:t xml:space="preserve">, </w:t>
      </w:r>
      <w:hyperlink r:id="rId54" w:history="1">
        <w:r>
          <w:rPr>
            <w:rStyle w:val="afc"/>
            <w:i/>
          </w:rPr>
          <w:t>30</w:t>
        </w:r>
      </w:hyperlink>
      <w:r>
        <w:rPr>
          <w:i/>
        </w:rPr>
        <w:t xml:space="preserve"> ПБУ 14/2007, </w:t>
      </w:r>
      <w:hyperlink r:id="rId55" w:history="1">
        <w:r>
          <w:rPr>
            <w:rStyle w:val="afc"/>
            <w:i/>
          </w:rPr>
          <w:t>п. 4</w:t>
        </w:r>
      </w:hyperlink>
      <w:r>
        <w:rPr>
          <w:i/>
        </w:rPr>
        <w:t xml:space="preserve"> Положения по бухгалтерскому учету "Изменения оценочных значений" (ПБУ 21/2008), утвержденного Приказом Минфина России от 06.10.2008 № 106н)</w:t>
      </w:r>
    </w:p>
    <w:p w14:paraId="7B71DBDE" w14:textId="77777777" w:rsidR="000B3B5A" w:rsidRDefault="000B3B5A">
      <w:pPr>
        <w:pStyle w:val="1"/>
      </w:pPr>
      <w:bookmarkStart w:id="39" w:name="_ref_147112"/>
      <w:r>
        <w:lastRenderedPageBreak/>
        <w:t>Сырье и материалы</w:t>
      </w:r>
      <w:bookmarkEnd w:id="39"/>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365F4404" w14:textId="77777777">
        <w:tc>
          <w:tcPr>
            <w:tcW w:w="5000" w:type="pct"/>
            <w:tcBorders>
              <w:top w:val="nil"/>
              <w:left w:val="nil"/>
              <w:bottom w:val="nil"/>
              <w:right w:val="nil"/>
            </w:tcBorders>
          </w:tcPr>
          <w:p w14:paraId="5A0CC144" w14:textId="77777777" w:rsidR="000B3B5A" w:rsidRDefault="000B3B5A">
            <w:pPr>
              <w:pStyle w:val="Normalunindented"/>
              <w:keepNext/>
              <w:jc w:val="center"/>
            </w:pPr>
            <w:r>
              <w:rPr>
                <w:i/>
              </w:rPr>
              <w:t xml:space="preserve">Учет сырья и материалов (далее - материалы) ведется в соответствии с </w:t>
            </w:r>
            <w:hyperlink r:id="rId56" w:history="1">
              <w:r>
                <w:rPr>
                  <w:rStyle w:val="afc"/>
                  <w:i/>
                </w:rPr>
                <w:t>Положением</w:t>
              </w:r>
            </w:hyperlink>
            <w:r>
              <w:rPr>
                <w:i/>
              </w:rPr>
              <w:t xml:space="preserve"> по бухгалтерскому учету "Учет материально-производственных запасов" ПБУ 5/01, утвержденным Приказом Минфина России от 09.06.2001 № 44н, </w:t>
            </w:r>
            <w:hyperlink r:id="rId57" w:history="1">
              <w:r>
                <w:rPr>
                  <w:rStyle w:val="afc"/>
                  <w:i/>
                </w:rPr>
                <w:t>Методическими указаниями</w:t>
              </w:r>
            </w:hyperlink>
            <w:r>
              <w:rPr>
                <w:i/>
              </w:rPr>
              <w:t xml:space="preserve"> по бухгалтерскому учету материально-производственных запасов, утвержденными Приказом Минфина России от 28.12.2001 № 119н (далее - Методические указания).</w:t>
            </w:r>
          </w:p>
        </w:tc>
      </w:tr>
    </w:tbl>
    <w:p w14:paraId="7FC12005" w14:textId="77777777" w:rsidR="000B3B5A" w:rsidRDefault="000B3B5A">
      <w:pPr>
        <w:pStyle w:val="2"/>
      </w:pPr>
      <w:bookmarkStart w:id="40" w:name="_ref_149820"/>
      <w:r>
        <w:t>Учет приобретения материалов</w:t>
      </w:r>
      <w:bookmarkEnd w:id="40"/>
    </w:p>
    <w:p w14:paraId="2EF66677" w14:textId="77777777" w:rsidR="000B3B5A" w:rsidRDefault="000B3B5A">
      <w:pPr>
        <w:pStyle w:val="3"/>
      </w:pPr>
      <w:bookmarkStart w:id="41" w:name="_ref_152541"/>
      <w:r>
        <w:t xml:space="preserve">Активы, удовлетворяющие условиям признания ОС, перечисленным в </w:t>
      </w:r>
      <w:hyperlink r:id="rId58" w:history="1">
        <w:r>
          <w:rPr>
            <w:rStyle w:val="afc"/>
          </w:rPr>
          <w:t>п. 4</w:t>
        </w:r>
      </w:hyperlink>
      <w:r>
        <w:t xml:space="preserve"> ПБУ 6/01, стоимость которых за единицу не превышает 40 000 руб., учитываются в составе МПЗ на счете 10 "Материалы".</w:t>
      </w:r>
      <w:bookmarkEnd w:id="41"/>
    </w:p>
    <w:p w14:paraId="3DC5A671" w14:textId="77777777" w:rsidR="000B3B5A" w:rsidRDefault="000B3B5A">
      <w:r>
        <w:rPr>
          <w:i/>
        </w:rPr>
        <w:t xml:space="preserve">(Основание: </w:t>
      </w:r>
      <w:hyperlink r:id="rId59" w:history="1">
        <w:r>
          <w:rPr>
            <w:rStyle w:val="afc"/>
            <w:i/>
          </w:rPr>
          <w:t>абз. 4 п. 5</w:t>
        </w:r>
      </w:hyperlink>
      <w:r>
        <w:rPr>
          <w:i/>
        </w:rPr>
        <w:t xml:space="preserve"> ПБУ 6/01</w:t>
      </w:r>
      <w:r>
        <w:t>)</w:t>
      </w:r>
    </w:p>
    <w:p w14:paraId="628F1444" w14:textId="77777777" w:rsidR="000B3B5A" w:rsidRDefault="000B3B5A">
      <w:pPr>
        <w:pStyle w:val="3"/>
      </w:pPr>
      <w:bookmarkStart w:id="42" w:name="_ref_152542"/>
      <w:r>
        <w:t>Затраты на приобретение материалов, включая транспортно-заготовительные расходы (ТЗР), отражаются непосредственно на счете 10 "Материалы", формируя фактическую себестоимость материалов. Счета 15 "Заготовление и приобретение материальных ценностей" и 16 "Отклонения в стоимости материальных ценностей" не используются, учетные цены не применяются.</w:t>
      </w:r>
      <w:bookmarkEnd w:id="42"/>
    </w:p>
    <w:p w14:paraId="26095F07" w14:textId="77777777" w:rsidR="000B3B5A" w:rsidRDefault="000B3B5A">
      <w:r>
        <w:rPr>
          <w:i/>
        </w:rPr>
        <w:t xml:space="preserve">(Основание: </w:t>
      </w:r>
      <w:hyperlink r:id="rId60" w:history="1">
        <w:r>
          <w:rPr>
            <w:rStyle w:val="afc"/>
            <w:i/>
          </w:rPr>
          <w:t>п. 5</w:t>
        </w:r>
      </w:hyperlink>
      <w:r>
        <w:rPr>
          <w:i/>
        </w:rPr>
        <w:t xml:space="preserve"> ПБУ 5/01, </w:t>
      </w:r>
      <w:hyperlink r:id="rId61" w:history="1">
        <w:r>
          <w:rPr>
            <w:rStyle w:val="afc"/>
            <w:i/>
          </w:rPr>
          <w:t>п. 62</w:t>
        </w:r>
      </w:hyperlink>
      <w:r>
        <w:rPr>
          <w:i/>
        </w:rPr>
        <w:t xml:space="preserve">, </w:t>
      </w:r>
      <w:hyperlink r:id="rId62" w:history="1">
        <w:r>
          <w:rPr>
            <w:rStyle w:val="afc"/>
            <w:i/>
          </w:rPr>
          <w:t>пп. "в" п. 83</w:t>
        </w:r>
      </w:hyperlink>
      <w:r>
        <w:rPr>
          <w:i/>
        </w:rPr>
        <w:t xml:space="preserve"> Методических указаний, </w:t>
      </w:r>
      <w:hyperlink r:id="rId63" w:history="1">
        <w:r>
          <w:rPr>
            <w:rStyle w:val="afc"/>
            <w:i/>
          </w:rPr>
          <w:t>Инструкция</w:t>
        </w:r>
      </w:hyperlink>
      <w:r>
        <w:rPr>
          <w:i/>
        </w:rPr>
        <w:t xml:space="preserve"> по применению Плана счетов)</w:t>
      </w:r>
    </w:p>
    <w:p w14:paraId="508F5FB7" w14:textId="77777777" w:rsidR="000B3B5A" w:rsidRDefault="000B3B5A">
      <w:pPr>
        <w:pStyle w:val="3"/>
      </w:pPr>
      <w:bookmarkStart w:id="43" w:name="_ref_152543"/>
      <w:r>
        <w:t>ТЗР, понесенные в связи с приобретением материалов с разными наименованиями, распределяются пропорционально стоимости приобретения этих материалов.</w:t>
      </w:r>
      <w:bookmarkEnd w:id="43"/>
    </w:p>
    <w:p w14:paraId="2757D6F5" w14:textId="77777777" w:rsidR="000B3B5A" w:rsidRDefault="000B3B5A">
      <w:r>
        <w:rPr>
          <w:i/>
        </w:rPr>
        <w:t xml:space="preserve">(Основание: </w:t>
      </w:r>
      <w:hyperlink r:id="rId64" w:history="1">
        <w:r>
          <w:rPr>
            <w:rStyle w:val="afc"/>
            <w:i/>
          </w:rPr>
          <w:t>п. 226</w:t>
        </w:r>
      </w:hyperlink>
      <w:r>
        <w:rPr>
          <w:i/>
        </w:rPr>
        <w:t xml:space="preserve"> Методических указаний, </w:t>
      </w:r>
      <w:hyperlink r:id="rId65" w:history="1">
        <w:r>
          <w:rPr>
            <w:rStyle w:val="afc"/>
            <w:i/>
          </w:rPr>
          <w:t>п. 7</w:t>
        </w:r>
      </w:hyperlink>
      <w:r>
        <w:rPr>
          <w:i/>
        </w:rPr>
        <w:t> ПБУ 1/2008)</w:t>
      </w:r>
    </w:p>
    <w:p w14:paraId="6FDE48EC" w14:textId="77777777" w:rsidR="000B3B5A" w:rsidRDefault="000B3B5A">
      <w:pPr>
        <w:pStyle w:val="2"/>
      </w:pPr>
      <w:bookmarkStart w:id="44" w:name="_ref_157903"/>
      <w:r>
        <w:t>При отпуске материалов в производство и ином выбытии их оценка производится организацией по себестоимости первых по времени приобретения материалов (способ ФИФО). Оценка материалов, находящихся в запасе (на складе) на конец месяца, производится по фактической себестоимости последних по времени приобретения материалов.</w:t>
      </w:r>
      <w:bookmarkEnd w:id="44"/>
    </w:p>
    <w:p w14:paraId="3DA0705C" w14:textId="77777777" w:rsidR="000B3B5A" w:rsidRDefault="000B3B5A">
      <w:r>
        <w:rPr>
          <w:i/>
        </w:rPr>
        <w:t xml:space="preserve">(Основание: </w:t>
      </w:r>
      <w:hyperlink r:id="rId66" w:history="1">
        <w:r>
          <w:rPr>
            <w:rStyle w:val="afc"/>
            <w:i/>
          </w:rPr>
          <w:t>п. п. 16</w:t>
        </w:r>
      </w:hyperlink>
      <w:r>
        <w:rPr>
          <w:i/>
        </w:rPr>
        <w:t xml:space="preserve">, </w:t>
      </w:r>
      <w:hyperlink r:id="rId67" w:history="1">
        <w:r>
          <w:rPr>
            <w:rStyle w:val="afc"/>
            <w:i/>
          </w:rPr>
          <w:t>19</w:t>
        </w:r>
      </w:hyperlink>
      <w:r>
        <w:rPr>
          <w:i/>
        </w:rPr>
        <w:t xml:space="preserve"> ПБУ 5/01, </w:t>
      </w:r>
      <w:hyperlink r:id="rId68" w:history="1">
        <w:r>
          <w:rPr>
            <w:rStyle w:val="afc"/>
            <w:i/>
          </w:rPr>
          <w:t>пп. "в" п. 73</w:t>
        </w:r>
      </w:hyperlink>
      <w:r>
        <w:rPr>
          <w:i/>
        </w:rPr>
        <w:t xml:space="preserve">, </w:t>
      </w:r>
      <w:hyperlink r:id="rId69" w:history="1">
        <w:r>
          <w:rPr>
            <w:rStyle w:val="afc"/>
            <w:i/>
          </w:rPr>
          <w:t>п. 76</w:t>
        </w:r>
      </w:hyperlink>
      <w:r>
        <w:rPr>
          <w:i/>
        </w:rPr>
        <w:t xml:space="preserve"> Методических указаний)</w:t>
      </w:r>
    </w:p>
    <w:p w14:paraId="4F033F2E" w14:textId="77777777" w:rsidR="000B3B5A" w:rsidRDefault="000B3B5A">
      <w:pPr>
        <w:pStyle w:val="1"/>
      </w:pPr>
      <w:bookmarkStart w:id="45" w:name="_ref_538569"/>
      <w:r>
        <w:t>Товары</w:t>
      </w:r>
      <w:bookmarkEnd w:id="4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502F88C8" w14:textId="77777777">
        <w:tc>
          <w:tcPr>
            <w:tcW w:w="5000" w:type="pct"/>
            <w:tcBorders>
              <w:top w:val="nil"/>
              <w:left w:val="nil"/>
              <w:bottom w:val="nil"/>
              <w:right w:val="nil"/>
            </w:tcBorders>
          </w:tcPr>
          <w:p w14:paraId="4A9BA5AC" w14:textId="77777777" w:rsidR="000B3B5A" w:rsidRDefault="000B3B5A">
            <w:pPr>
              <w:pStyle w:val="Normalunindented"/>
              <w:keepNext/>
              <w:jc w:val="center"/>
            </w:pPr>
            <w:r>
              <w:rPr>
                <w:i/>
              </w:rPr>
              <w:t xml:space="preserve">Учет товаров ведется в соответствии с </w:t>
            </w:r>
            <w:hyperlink r:id="rId70" w:history="1">
              <w:r>
                <w:rPr>
                  <w:rStyle w:val="afc"/>
                  <w:i/>
                </w:rPr>
                <w:t>Положением</w:t>
              </w:r>
            </w:hyperlink>
            <w:r>
              <w:rPr>
                <w:i/>
              </w:rPr>
              <w:t xml:space="preserve"> по бухгалтерскому учету "Учет материально-производственных запасов" ПБУ 5/01, утвержденным Приказом Минфина России от 09.06.2001 № 44н; </w:t>
            </w:r>
            <w:hyperlink r:id="rId71" w:history="1">
              <w:r>
                <w:rPr>
                  <w:rStyle w:val="afc"/>
                  <w:i/>
                </w:rPr>
                <w:t>Методическими указаниями</w:t>
              </w:r>
            </w:hyperlink>
            <w:r>
              <w:rPr>
                <w:i/>
              </w:rPr>
              <w:t xml:space="preserve"> по бухгалтерскому учету материально-производственных запасов, утвержденными Приказом Минфина России от 28.12.2001 № 119н (далее - Методические указания).</w:t>
            </w:r>
          </w:p>
        </w:tc>
      </w:tr>
    </w:tbl>
    <w:p w14:paraId="4A9F3D91" w14:textId="77777777" w:rsidR="000B3B5A" w:rsidRDefault="000B3B5A">
      <w:pPr>
        <w:pStyle w:val="2"/>
      </w:pPr>
      <w:bookmarkStart w:id="46" w:name="_ref_547725"/>
      <w:r>
        <w:t>Товары учитываются организацией по фактической себестоимости, в которую включаются затраты, связанные с их приобретением (кроме затрат на заготовку и доставку до центральных складов (баз), производимых до момента передачи товаров в продажу). Произведенные затраты относятся непосредственно в дебет счета 41 "Товары". Счет 15 "Заготовление и приобретение материальных ценностей" не используется.</w:t>
      </w:r>
      <w:bookmarkEnd w:id="46"/>
    </w:p>
    <w:p w14:paraId="5A09C681" w14:textId="77777777" w:rsidR="000B3B5A" w:rsidRDefault="000B3B5A">
      <w:r>
        <w:t>Затраты на заготовку и доставку товаров до центральных складов (баз), производимые до момента передачи товаров в продажу, относятся в дебет счета 44 "Расходы на продажу".</w:t>
      </w:r>
    </w:p>
    <w:p w14:paraId="4411331B" w14:textId="77777777" w:rsidR="000B3B5A" w:rsidRDefault="000B3B5A">
      <w:r>
        <w:rPr>
          <w:i/>
        </w:rPr>
        <w:t xml:space="preserve">(Основание: </w:t>
      </w:r>
      <w:hyperlink r:id="rId72" w:history="1">
        <w:r>
          <w:rPr>
            <w:rStyle w:val="afc"/>
            <w:i/>
          </w:rPr>
          <w:t>п. п. 5</w:t>
        </w:r>
      </w:hyperlink>
      <w:r>
        <w:rPr>
          <w:i/>
        </w:rPr>
        <w:t xml:space="preserve">, </w:t>
      </w:r>
      <w:hyperlink r:id="rId73" w:history="1">
        <w:r>
          <w:rPr>
            <w:rStyle w:val="afc"/>
            <w:i/>
          </w:rPr>
          <w:t>6</w:t>
        </w:r>
      </w:hyperlink>
      <w:r>
        <w:rPr>
          <w:i/>
        </w:rPr>
        <w:t xml:space="preserve">, </w:t>
      </w:r>
      <w:hyperlink r:id="rId74" w:history="1">
        <w:r>
          <w:rPr>
            <w:rStyle w:val="afc"/>
            <w:i/>
          </w:rPr>
          <w:t>13</w:t>
        </w:r>
      </w:hyperlink>
      <w:r>
        <w:rPr>
          <w:i/>
        </w:rPr>
        <w:t xml:space="preserve"> ПБУ 5/01)</w:t>
      </w:r>
    </w:p>
    <w:p w14:paraId="62E27064" w14:textId="77777777" w:rsidR="000B3B5A" w:rsidRDefault="000B3B5A">
      <w:pPr>
        <w:pStyle w:val="2"/>
      </w:pPr>
      <w:bookmarkStart w:id="47" w:name="_ref_556893"/>
      <w:r>
        <w:lastRenderedPageBreak/>
        <w:t>При отпуске товаров их оценка производится организацией по себестоимости первых по времени приобретения товаров (способ ФИФО). Оценка товаров, находящихся в запасе (на складе) на конец месяца, производится по фактической себестоимости последних по времени приобретения товаров.</w:t>
      </w:r>
      <w:bookmarkEnd w:id="47"/>
    </w:p>
    <w:p w14:paraId="23FEA783" w14:textId="36772413" w:rsidR="000B3B5A" w:rsidRDefault="000B3B5A">
      <w:pPr>
        <w:rPr>
          <w:i/>
        </w:rPr>
      </w:pPr>
      <w:r>
        <w:rPr>
          <w:i/>
        </w:rPr>
        <w:t xml:space="preserve">(Основание: </w:t>
      </w:r>
      <w:hyperlink r:id="rId75" w:history="1">
        <w:r>
          <w:rPr>
            <w:rStyle w:val="afc"/>
            <w:i/>
          </w:rPr>
          <w:t>п. п. 16</w:t>
        </w:r>
      </w:hyperlink>
      <w:r>
        <w:rPr>
          <w:i/>
        </w:rPr>
        <w:t xml:space="preserve">, </w:t>
      </w:r>
      <w:hyperlink r:id="rId76" w:history="1">
        <w:r>
          <w:rPr>
            <w:rStyle w:val="afc"/>
            <w:i/>
          </w:rPr>
          <w:t>19</w:t>
        </w:r>
      </w:hyperlink>
      <w:r>
        <w:rPr>
          <w:i/>
        </w:rPr>
        <w:t xml:space="preserve"> ПБУ 5/01)</w:t>
      </w:r>
    </w:p>
    <w:p w14:paraId="13AFB716" w14:textId="46EB05C5" w:rsidR="008C799F" w:rsidRPr="008C799F" w:rsidRDefault="008C799F">
      <w:r w:rsidRPr="008C799F">
        <w:rPr>
          <w:iCs/>
        </w:rPr>
        <w:t>5.3</w:t>
      </w:r>
      <w:r w:rsidRPr="008C799F">
        <w:rPr>
          <w:i/>
        </w:rPr>
        <w:t>.</w:t>
      </w:r>
      <w:r w:rsidRPr="008C799F">
        <w:rPr>
          <w:rFonts w:cs="Calibri"/>
          <w:color w:val="000000"/>
          <w:lang w:eastAsia="ar-SA"/>
        </w:rPr>
        <w:t xml:space="preserve"> </w:t>
      </w:r>
      <w:r w:rsidRPr="008C799F">
        <w:rPr>
          <w:rFonts w:cs="Calibri"/>
          <w:color w:val="000000"/>
          <w:lang w:eastAsia="ar-SA"/>
        </w:rPr>
        <w:t>ООО "Медичел" определяет выручку для целей бухгалтерского учета "по отгрузке"</w:t>
      </w:r>
      <w:r>
        <w:rPr>
          <w:rFonts w:cs="Calibri"/>
          <w:color w:val="000000"/>
          <w:lang w:eastAsia="ar-SA"/>
        </w:rPr>
        <w:t>.</w:t>
      </w:r>
      <w:bookmarkStart w:id="48" w:name="_GoBack"/>
      <w:bookmarkEnd w:id="48"/>
    </w:p>
    <w:p w14:paraId="7B6D17BD" w14:textId="77777777" w:rsidR="000B3B5A" w:rsidRDefault="000B3B5A">
      <w:pPr>
        <w:pStyle w:val="1"/>
      </w:pPr>
      <w:bookmarkStart w:id="49" w:name="_ref_28271"/>
      <w:r>
        <w:t>Спецодежда</w:t>
      </w:r>
      <w:bookmarkEnd w:id="49"/>
    </w:p>
    <w:p w14:paraId="2334B4FC" w14:textId="77777777" w:rsidR="000B3B5A" w:rsidRDefault="000B3B5A">
      <w:pPr>
        <w:pStyle w:val="2"/>
      </w:pPr>
      <w:bookmarkStart w:id="50" w:name="_ref_35282"/>
      <w:r>
        <w:t xml:space="preserve">В составе специальной одежды (далее - спецодежда) учитываются средства труда, перечисленные в Перечне, утвержденном </w:t>
      </w:r>
      <w:r w:rsidR="00754D30">
        <w:rPr>
          <w:u w:val="single"/>
        </w:rPr>
        <w:t>Директором</w:t>
      </w:r>
      <w:r>
        <w:t>.</w:t>
      </w:r>
      <w:bookmarkEnd w:id="50"/>
    </w:p>
    <w:p w14:paraId="380FDCD2" w14:textId="77777777" w:rsidR="000B3B5A" w:rsidRDefault="000B3B5A">
      <w:r>
        <w:rPr>
          <w:i/>
        </w:rPr>
        <w:t xml:space="preserve">(Основание: </w:t>
      </w:r>
      <w:hyperlink r:id="rId77" w:history="1">
        <w:r>
          <w:rPr>
            <w:rStyle w:val="afc"/>
            <w:i/>
          </w:rPr>
          <w:t>п. 8</w:t>
        </w:r>
      </w:hyperlink>
      <w:r>
        <w:rPr>
          <w:i/>
        </w:rPr>
        <w:t xml:space="preserve"> Методических указаний по бухгалтерскому учету специального инструмента, специальных приспособлений, специального оборудования и специальной одежды, утвержденных Приказом Минфина России от 26.12.2002 № 135н)</w:t>
      </w:r>
    </w:p>
    <w:p w14:paraId="539743BF" w14:textId="77777777" w:rsidR="000B3B5A" w:rsidRDefault="000B3B5A">
      <w:pPr>
        <w:pStyle w:val="2"/>
      </w:pPr>
      <w:bookmarkStart w:id="51" w:name="_ref_35283"/>
      <w:r>
        <w:t xml:space="preserve">Учет спецодежды ведется в соответствии с </w:t>
      </w:r>
      <w:hyperlink r:id="rId78" w:history="1">
        <w:r>
          <w:rPr>
            <w:rStyle w:val="afc"/>
          </w:rPr>
          <w:t>Методическими указаниями</w:t>
        </w:r>
      </w:hyperlink>
      <w:r>
        <w:t xml:space="preserve"> по бухгалтерскому учету специального инструмента, специальных приспособлений, специального оборудования и специальной одежды, утвержденными Приказом Минфина России от 26.12.2002 № 135н.</w:t>
      </w:r>
      <w:bookmarkEnd w:id="51"/>
    </w:p>
    <w:p w14:paraId="6D0EDFF5" w14:textId="77777777" w:rsidR="000B3B5A" w:rsidRDefault="000B3B5A">
      <w:pPr>
        <w:pStyle w:val="2"/>
      </w:pPr>
      <w:bookmarkStart w:id="52" w:name="_ref_35284"/>
      <w:r>
        <w:t>Стоимость спецодежды со сроком эксплуатации не более 12 месяцев списывается в затраты соответствующего производства (расходы на продажу) на дату передачи специальной одежды в эксплуатацию.</w:t>
      </w:r>
      <w:bookmarkEnd w:id="52"/>
    </w:p>
    <w:p w14:paraId="6EB2B795" w14:textId="77777777" w:rsidR="000B3B5A" w:rsidRDefault="000B3B5A">
      <w:r>
        <w:t xml:space="preserve">Стоимость остальной спецодежды погашается линейным способом исходя из сроков ее полезного использования, предусмотренных в </w:t>
      </w:r>
      <w:r>
        <w:rPr>
          <w:u w:val="single"/>
        </w:rPr>
        <w:t>    (применяемые нормы бесплатной выдачи специальной одежды, специальной обуви и других средств индивидуальной защиты)    </w:t>
      </w:r>
      <w:r>
        <w:t>.</w:t>
      </w:r>
    </w:p>
    <w:p w14:paraId="5939B973" w14:textId="77777777" w:rsidR="000B3B5A" w:rsidRDefault="000B3B5A">
      <w:r>
        <w:rPr>
          <w:i/>
        </w:rPr>
        <w:t xml:space="preserve">(Основание: </w:t>
      </w:r>
      <w:hyperlink r:id="rId79" w:history="1">
        <w:r>
          <w:rPr>
            <w:rStyle w:val="afc"/>
            <w:i/>
          </w:rPr>
          <w:t>п. п. 21</w:t>
        </w:r>
      </w:hyperlink>
      <w:r>
        <w:rPr>
          <w:i/>
        </w:rPr>
        <w:t xml:space="preserve">, </w:t>
      </w:r>
      <w:hyperlink r:id="rId80" w:history="1">
        <w:r>
          <w:rPr>
            <w:rStyle w:val="afc"/>
            <w:i/>
          </w:rPr>
          <w:t>26</w:t>
        </w:r>
      </w:hyperlink>
      <w:r>
        <w:rPr>
          <w:i/>
        </w:rPr>
        <w:t xml:space="preserve"> Методических указаний)</w:t>
      </w:r>
    </w:p>
    <w:p w14:paraId="168C6764" w14:textId="77777777" w:rsidR="000B3B5A" w:rsidRDefault="000B3B5A">
      <w:pPr>
        <w:pStyle w:val="1"/>
      </w:pPr>
      <w:bookmarkStart w:id="53" w:name="_ref_270104"/>
      <w:r>
        <w:t>Финансовые вложения</w:t>
      </w:r>
      <w:bookmarkEnd w:id="5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48929EF1" w14:textId="77777777">
        <w:tc>
          <w:tcPr>
            <w:tcW w:w="5000" w:type="pct"/>
            <w:tcBorders>
              <w:top w:val="nil"/>
              <w:left w:val="nil"/>
              <w:bottom w:val="nil"/>
              <w:right w:val="nil"/>
            </w:tcBorders>
          </w:tcPr>
          <w:p w14:paraId="23672F69" w14:textId="77777777" w:rsidR="000B3B5A" w:rsidRDefault="000B3B5A">
            <w:pPr>
              <w:pStyle w:val="Normalunindented"/>
              <w:keepNext/>
              <w:jc w:val="center"/>
            </w:pPr>
            <w:r>
              <w:rPr>
                <w:i/>
              </w:rPr>
              <w:t xml:space="preserve">Учет финансовых вложений ведется в соответствии с </w:t>
            </w:r>
            <w:hyperlink r:id="rId81" w:history="1">
              <w:r>
                <w:rPr>
                  <w:rStyle w:val="afc"/>
                  <w:i/>
                </w:rPr>
                <w:t>Положением</w:t>
              </w:r>
            </w:hyperlink>
            <w:r>
              <w:rPr>
                <w:i/>
              </w:rPr>
              <w:t xml:space="preserve"> по бухгалтерскому учету "Учет финансовых вложений" ПБУ 19/02, утвержденным Приказом Минфина России от 10.12.2002 № 126н.</w:t>
            </w:r>
          </w:p>
        </w:tc>
      </w:tr>
    </w:tbl>
    <w:p w14:paraId="3BE86E8D" w14:textId="77777777" w:rsidR="000B3B5A" w:rsidRDefault="000B3B5A">
      <w:pPr>
        <w:pStyle w:val="2"/>
      </w:pPr>
      <w:bookmarkStart w:id="54" w:name="_ref_279757"/>
      <w:r>
        <w:t>Последующая оценка всех финансовых вложений производится в порядке, установленном ПБУ 19/02 и учетной политикой для финансовых вложений, по которым текущая рыночная стоимость не определяется. Переоценка финансовых вложений, по которым определяется текущая рыночная стоимость, не производится.</w:t>
      </w:r>
      <w:bookmarkEnd w:id="54"/>
    </w:p>
    <w:p w14:paraId="5EE5D962" w14:textId="77777777" w:rsidR="000B3B5A" w:rsidRDefault="000B3B5A">
      <w:r>
        <w:rPr>
          <w:i/>
        </w:rPr>
        <w:t xml:space="preserve">(Основание: </w:t>
      </w:r>
      <w:hyperlink r:id="rId82" w:history="1">
        <w:r>
          <w:rPr>
            <w:rStyle w:val="afc"/>
            <w:i/>
          </w:rPr>
          <w:t>абз. 2 п. 19</w:t>
        </w:r>
      </w:hyperlink>
      <w:r>
        <w:rPr>
          <w:i/>
        </w:rPr>
        <w:t xml:space="preserve"> ПБУ 19/02)</w:t>
      </w:r>
    </w:p>
    <w:p w14:paraId="32D16D5A" w14:textId="77777777" w:rsidR="000B3B5A" w:rsidRDefault="000B3B5A">
      <w:pPr>
        <w:pStyle w:val="2"/>
      </w:pPr>
      <w:bookmarkStart w:id="55" w:name="_ref_286198"/>
      <w:r>
        <w:t>При выбытии ценных бумаг их стоимость определяется по первоначальной стоимости каждой единицы бухгалтерского учета финансовых вложений.</w:t>
      </w:r>
      <w:bookmarkEnd w:id="55"/>
    </w:p>
    <w:p w14:paraId="275CECFD" w14:textId="77777777" w:rsidR="000B3B5A" w:rsidRDefault="000B3B5A">
      <w:r>
        <w:rPr>
          <w:i/>
        </w:rPr>
        <w:t xml:space="preserve">(Основание: </w:t>
      </w:r>
      <w:hyperlink r:id="rId83" w:history="1">
        <w:r>
          <w:rPr>
            <w:rStyle w:val="afc"/>
            <w:i/>
          </w:rPr>
          <w:t>абз. 2 п. 26</w:t>
        </w:r>
      </w:hyperlink>
      <w:r>
        <w:rPr>
          <w:i/>
        </w:rPr>
        <w:t xml:space="preserve"> ПБУ 19/02)</w:t>
      </w:r>
    </w:p>
    <w:p w14:paraId="32FC70D7" w14:textId="77777777" w:rsidR="000B3B5A" w:rsidRDefault="000B3B5A">
      <w:pPr>
        <w:pStyle w:val="2"/>
      </w:pPr>
      <w:bookmarkStart w:id="56" w:name="_ref_292611"/>
      <w:r>
        <w:t>Применение счетов бухгалтерского учета</w:t>
      </w:r>
      <w:bookmarkEnd w:id="56"/>
    </w:p>
    <w:p w14:paraId="1981B429" w14:textId="77777777" w:rsidR="000B3B5A" w:rsidRDefault="000B3B5A">
      <w:pPr>
        <w:pStyle w:val="3"/>
      </w:pPr>
      <w:bookmarkStart w:id="57" w:name="_ref_295844"/>
      <w:r>
        <w:t>Займы, предоставленные работникам организации под проценты и признаваемые финансовыми вложениями, учитываются на счете 73 "Расчеты с персоналом по прочим операциям", субсчет 73-1 "Расчеты по предоставленным займам".</w:t>
      </w:r>
      <w:bookmarkEnd w:id="57"/>
    </w:p>
    <w:p w14:paraId="1FE94A62" w14:textId="77777777" w:rsidR="000B3B5A" w:rsidRDefault="000B3B5A">
      <w:r>
        <w:rPr>
          <w:i/>
        </w:rPr>
        <w:t xml:space="preserve">(Основание: </w:t>
      </w:r>
      <w:hyperlink r:id="rId84" w:history="1">
        <w:r>
          <w:rPr>
            <w:rStyle w:val="afc"/>
            <w:i/>
          </w:rPr>
          <w:t>Инструкция</w:t>
        </w:r>
      </w:hyperlink>
      <w:r>
        <w:rPr>
          <w:i/>
        </w:rPr>
        <w:t xml:space="preserve"> по применению Плана счетов)</w:t>
      </w:r>
    </w:p>
    <w:p w14:paraId="53D76200" w14:textId="77777777" w:rsidR="000B3B5A" w:rsidRDefault="000B3B5A">
      <w:pPr>
        <w:pStyle w:val="3"/>
      </w:pPr>
      <w:bookmarkStart w:id="58" w:name="_ref_299057"/>
      <w:r>
        <w:lastRenderedPageBreak/>
        <w:t>Депозитные вклады и сертификаты, признаваемые финансовыми вложениями, учитываются на счете 55 "Специальные счета в банках", субсчет 55-3 "Депозитные счета".</w:t>
      </w:r>
      <w:bookmarkEnd w:id="58"/>
    </w:p>
    <w:p w14:paraId="08D77005" w14:textId="77777777" w:rsidR="000B3B5A" w:rsidRDefault="000B3B5A">
      <w:r>
        <w:rPr>
          <w:i/>
        </w:rPr>
        <w:t xml:space="preserve">(Основание: </w:t>
      </w:r>
      <w:hyperlink r:id="rId85" w:history="1">
        <w:r>
          <w:rPr>
            <w:rStyle w:val="afc"/>
            <w:i/>
          </w:rPr>
          <w:t>Инструкция</w:t>
        </w:r>
      </w:hyperlink>
      <w:r>
        <w:rPr>
          <w:i/>
        </w:rPr>
        <w:t xml:space="preserve"> по применению Плана счетов)</w:t>
      </w:r>
    </w:p>
    <w:p w14:paraId="4BF1375F" w14:textId="77777777" w:rsidR="000B3B5A" w:rsidRDefault="000B3B5A">
      <w:pPr>
        <w:pStyle w:val="1"/>
      </w:pPr>
      <w:bookmarkStart w:id="59" w:name="_ref_18936"/>
      <w:r>
        <w:t>Займы и кредиты. Расходы по займам и кредитам</w:t>
      </w:r>
      <w:bookmarkEnd w:id="59"/>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3AE37C75" w14:textId="77777777">
        <w:tc>
          <w:tcPr>
            <w:tcW w:w="5000" w:type="pct"/>
            <w:tcBorders>
              <w:top w:val="nil"/>
              <w:left w:val="nil"/>
              <w:bottom w:val="nil"/>
              <w:right w:val="nil"/>
            </w:tcBorders>
          </w:tcPr>
          <w:p w14:paraId="7FE62341" w14:textId="77777777" w:rsidR="000B3B5A" w:rsidRDefault="000B3B5A">
            <w:pPr>
              <w:pStyle w:val="Normalunindented"/>
              <w:keepNext/>
              <w:jc w:val="center"/>
            </w:pPr>
            <w:r>
              <w:rPr>
                <w:i/>
              </w:rPr>
              <w:t xml:space="preserve">Учет расходов по обязательствам в виде полученных займов и кредитов ведется в соответствии с </w:t>
            </w:r>
            <w:hyperlink r:id="rId86" w:history="1">
              <w:r>
                <w:rPr>
                  <w:rStyle w:val="afc"/>
                  <w:i/>
                </w:rPr>
                <w:t>Положением</w:t>
              </w:r>
            </w:hyperlink>
            <w:r>
              <w:rPr>
                <w:i/>
              </w:rPr>
              <w:t xml:space="preserve"> по бухгалтерскому учету "Учет расходов по займам и кредитам" ПБУ 15/2008, утвержденным Приказом Минфина России от 06.10.2008 № 107н.</w:t>
            </w:r>
          </w:p>
        </w:tc>
      </w:tr>
    </w:tbl>
    <w:p w14:paraId="442A7A7B" w14:textId="77777777" w:rsidR="000B3B5A" w:rsidRDefault="000B3B5A">
      <w:pPr>
        <w:pStyle w:val="2"/>
      </w:pPr>
      <w:bookmarkStart w:id="60" w:name="_ref_22718"/>
      <w:r>
        <w:t>Вся сумма начисленных в отчетном периоде процентов по кредитам и займам признается прочими расходами организации.</w:t>
      </w:r>
      <w:bookmarkEnd w:id="60"/>
    </w:p>
    <w:p w14:paraId="2CA9A2B1" w14:textId="77777777" w:rsidR="000B3B5A" w:rsidRDefault="000B3B5A">
      <w:r>
        <w:rPr>
          <w:i/>
        </w:rPr>
        <w:t xml:space="preserve">(Основание: </w:t>
      </w:r>
      <w:hyperlink r:id="rId87" w:history="1">
        <w:r>
          <w:rPr>
            <w:rStyle w:val="afc"/>
            <w:i/>
          </w:rPr>
          <w:t>абз. 4 п. 7</w:t>
        </w:r>
      </w:hyperlink>
      <w:r>
        <w:rPr>
          <w:i/>
        </w:rPr>
        <w:t xml:space="preserve"> ПБУ 15/2008)</w:t>
      </w:r>
    </w:p>
    <w:p w14:paraId="02D32A42" w14:textId="77777777" w:rsidR="000B3B5A" w:rsidRDefault="000B3B5A">
      <w:pPr>
        <w:pStyle w:val="2"/>
      </w:pPr>
      <w:bookmarkStart w:id="61" w:name="_ref_26463"/>
      <w:r>
        <w:t>Дополнительные расходы по займам (кредитам) включаются в состав прочих расходов в момент их возникновения.</w:t>
      </w:r>
      <w:bookmarkEnd w:id="61"/>
    </w:p>
    <w:p w14:paraId="7A08E42A" w14:textId="77777777" w:rsidR="000B3B5A" w:rsidRDefault="000B3B5A">
      <w:r>
        <w:rPr>
          <w:i/>
        </w:rPr>
        <w:t xml:space="preserve">(Основание: </w:t>
      </w:r>
      <w:hyperlink r:id="rId88" w:history="1">
        <w:r>
          <w:rPr>
            <w:rStyle w:val="afc"/>
            <w:i/>
          </w:rPr>
          <w:t>п. 6</w:t>
        </w:r>
      </w:hyperlink>
      <w:r>
        <w:rPr>
          <w:i/>
        </w:rPr>
        <w:t>, </w:t>
      </w:r>
      <w:hyperlink r:id="rId89" w:history="1">
        <w:r>
          <w:rPr>
            <w:rStyle w:val="afc"/>
            <w:i/>
          </w:rPr>
          <w:t>абз. 2 п. 8</w:t>
        </w:r>
      </w:hyperlink>
      <w:r>
        <w:rPr>
          <w:i/>
        </w:rPr>
        <w:t xml:space="preserve"> ПБУ 15/2008)</w:t>
      </w:r>
    </w:p>
    <w:p w14:paraId="42261652" w14:textId="77777777" w:rsidR="000B3B5A" w:rsidRDefault="000B3B5A">
      <w:pPr>
        <w:pStyle w:val="1"/>
      </w:pPr>
      <w:bookmarkStart w:id="62" w:name="_ref_363579"/>
      <w:r>
        <w:t>Расходы</w:t>
      </w:r>
      <w:bookmarkEnd w:id="62"/>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27EB6029" w14:textId="77777777">
        <w:tc>
          <w:tcPr>
            <w:tcW w:w="5000" w:type="pct"/>
            <w:tcBorders>
              <w:top w:val="nil"/>
              <w:left w:val="nil"/>
              <w:bottom w:val="nil"/>
              <w:right w:val="nil"/>
            </w:tcBorders>
          </w:tcPr>
          <w:p w14:paraId="4A332A52" w14:textId="77777777" w:rsidR="000B3B5A" w:rsidRDefault="000B3B5A">
            <w:pPr>
              <w:pStyle w:val="Normalunindented"/>
              <w:keepNext/>
              <w:jc w:val="center"/>
            </w:pPr>
            <w:r>
              <w:rPr>
                <w:i/>
              </w:rPr>
              <w:t>Учет расходов ведется в соответствии с </w:t>
            </w:r>
            <w:hyperlink r:id="rId90" w:history="1">
              <w:r>
                <w:rPr>
                  <w:rStyle w:val="afc"/>
                  <w:i/>
                </w:rPr>
                <w:t>Положением</w:t>
              </w:r>
            </w:hyperlink>
            <w:r>
              <w:rPr>
                <w:i/>
              </w:rPr>
              <w:t xml:space="preserve"> по бухгалтерскому учету "Расходы организации" ПБУ 10/99, утвержденным Приказом Минфина России от 06.05.1999 № 33н.</w:t>
            </w:r>
          </w:p>
        </w:tc>
      </w:tr>
    </w:tbl>
    <w:p w14:paraId="0BD4CC9B" w14:textId="77777777" w:rsidR="000B3B5A" w:rsidRDefault="000B3B5A">
      <w:pPr>
        <w:pStyle w:val="2"/>
      </w:pPr>
      <w:bookmarkStart w:id="63" w:name="_ref_375035"/>
      <w:r>
        <w:t>Расходы, учтенные на счете 44 "Расходы на продажу", ежемесячно списываются в дебет счета 90 "Продажи", субсчет 90-2 "Себестоимость продаж", в полной сумме.</w:t>
      </w:r>
      <w:bookmarkEnd w:id="63"/>
    </w:p>
    <w:p w14:paraId="7DBA0343" w14:textId="77777777" w:rsidR="000B3B5A" w:rsidRDefault="000B3B5A">
      <w:r>
        <w:rPr>
          <w:i/>
        </w:rPr>
        <w:t xml:space="preserve">(Основание: </w:t>
      </w:r>
      <w:hyperlink r:id="rId91" w:history="1">
        <w:r>
          <w:rPr>
            <w:rStyle w:val="afc"/>
            <w:i/>
          </w:rPr>
          <w:t>абз. 2 п. 9</w:t>
        </w:r>
      </w:hyperlink>
      <w:r>
        <w:rPr>
          <w:i/>
        </w:rPr>
        <w:t xml:space="preserve"> ПБУ 10/99, </w:t>
      </w:r>
      <w:hyperlink r:id="rId92" w:history="1">
        <w:r>
          <w:rPr>
            <w:rStyle w:val="afc"/>
            <w:i/>
          </w:rPr>
          <w:t>п.228</w:t>
        </w:r>
      </w:hyperlink>
      <w:r>
        <w:rPr>
          <w:i/>
        </w:rPr>
        <w:t xml:space="preserve"> Методических указаний по бухгалтерскому учету материально-производственных запасов, </w:t>
      </w:r>
      <w:hyperlink r:id="rId93" w:history="1">
        <w:r>
          <w:rPr>
            <w:rStyle w:val="afc"/>
            <w:i/>
          </w:rPr>
          <w:t>Инструкция</w:t>
        </w:r>
      </w:hyperlink>
      <w:r>
        <w:rPr>
          <w:i/>
        </w:rPr>
        <w:t xml:space="preserve"> по применению Плана счетов (пояснения к счету 44))</w:t>
      </w:r>
    </w:p>
    <w:p w14:paraId="641C20F1" w14:textId="77777777" w:rsidR="000B3B5A" w:rsidRDefault="000B3B5A">
      <w:pPr>
        <w:pStyle w:val="2"/>
      </w:pPr>
      <w:bookmarkStart w:id="64" w:name="_ref_375037"/>
      <w:r>
        <w:t>Суммы недостач и потерь от порчи ценностей, превышающие нормы естественной убыли и предусмотренные в договоре величины, относятся на виновных лиц. Суммы возмещения недостач и потерь от порчи, признанные виновными лицами или присужденные к уплате судом, отражаются:</w:t>
      </w:r>
      <w:bookmarkEnd w:id="64"/>
    </w:p>
    <w:p w14:paraId="2628A448" w14:textId="77777777" w:rsidR="000B3B5A" w:rsidRDefault="000B3B5A">
      <w:r>
        <w:t>- на счете 73 "Расчеты с персоналом по прочим операциям", субсчет 73-2 "Расчеты по возмещению материального ущерба" (если виновное лицо является работником организации);</w:t>
      </w:r>
    </w:p>
    <w:p w14:paraId="003312C3" w14:textId="77777777" w:rsidR="000B3B5A" w:rsidRDefault="000B3B5A">
      <w:r>
        <w:t>- на счете 76 "Расчеты с разными дебиторами и кредиторами", субсчет 76-2 "Расчеты по претензиям" (в иных случаях),</w:t>
      </w:r>
    </w:p>
    <w:p w14:paraId="42636395" w14:textId="77777777" w:rsidR="000B3B5A" w:rsidRDefault="000B3B5A">
      <w:r>
        <w:t>на дату признания задолженности виновным лицом или на дату вступления в силу решения суда.</w:t>
      </w:r>
    </w:p>
    <w:p w14:paraId="79F0336D" w14:textId="77777777" w:rsidR="000B3B5A" w:rsidRDefault="000B3B5A">
      <w:r>
        <w:t>Разница между взыскиваемой суммой и суммой недостачи списывается со счета 73, субсчет 73-2 (76, субсчет 76-2), на счет 91 "Прочие доходы и расходы".</w:t>
      </w:r>
    </w:p>
    <w:p w14:paraId="0EF1E532" w14:textId="77777777" w:rsidR="000B3B5A" w:rsidRDefault="000B3B5A">
      <w:r>
        <w:rPr>
          <w:i/>
        </w:rPr>
        <w:t xml:space="preserve">(Основание: </w:t>
      </w:r>
      <w:hyperlink r:id="rId94" w:history="1">
        <w:r>
          <w:rPr>
            <w:rStyle w:val="afc"/>
            <w:i/>
          </w:rPr>
          <w:t>Инструкция</w:t>
        </w:r>
      </w:hyperlink>
      <w:r>
        <w:rPr>
          <w:i/>
        </w:rPr>
        <w:t xml:space="preserve"> по применению Плана счетов (пояснения к счету 94), </w:t>
      </w:r>
      <w:hyperlink r:id="rId95" w:history="1">
        <w:r>
          <w:rPr>
            <w:rStyle w:val="afc"/>
            <w:i/>
          </w:rPr>
          <w:t>пп. 19 п. 1</w:t>
        </w:r>
      </w:hyperlink>
      <w:r>
        <w:rPr>
          <w:i/>
        </w:rPr>
        <w:t xml:space="preserve"> Приказа Минфина России от 24.12.2010 № 186н)</w:t>
      </w:r>
    </w:p>
    <w:p w14:paraId="70F267BB" w14:textId="77777777" w:rsidR="000B3B5A" w:rsidRDefault="000B3B5A">
      <w:pPr>
        <w:pStyle w:val="1"/>
      </w:pPr>
      <w:bookmarkStart w:id="65" w:name="_ref_444140"/>
      <w:r>
        <w:lastRenderedPageBreak/>
        <w:t>Бухгалтерская отчетность</w:t>
      </w:r>
      <w:bookmarkEnd w:id="6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6"/>
      </w:tblGrid>
      <w:tr w:rsidR="000B3B5A" w14:paraId="0E07345C" w14:textId="77777777">
        <w:tc>
          <w:tcPr>
            <w:tcW w:w="5000" w:type="pct"/>
            <w:tcBorders>
              <w:top w:val="nil"/>
              <w:left w:val="nil"/>
              <w:bottom w:val="nil"/>
              <w:right w:val="nil"/>
            </w:tcBorders>
          </w:tcPr>
          <w:p w14:paraId="1E827675" w14:textId="77777777" w:rsidR="000B3B5A" w:rsidRDefault="000B3B5A">
            <w:pPr>
              <w:pStyle w:val="Normalunindented"/>
              <w:keepNext/>
              <w:jc w:val="center"/>
            </w:pPr>
            <w:r>
              <w:rPr>
                <w:i/>
              </w:rPr>
              <w:t xml:space="preserve">При составлении бухгалтерской отчетности организация руководствуется нормами </w:t>
            </w:r>
            <w:hyperlink r:id="rId96" w:history="1">
              <w:r>
                <w:rPr>
                  <w:rStyle w:val="afc"/>
                  <w:i/>
                </w:rPr>
                <w:t>Положения</w:t>
              </w:r>
            </w:hyperlink>
            <w:r>
              <w:rPr>
                <w:i/>
              </w:rPr>
              <w:t xml:space="preserve"> по бухгалтерскому учету "Бухгалтерская отчетность организации" ПБУ 4/99, утвержденного Приказом Минфина России от 06.07.1999 № 43н, </w:t>
            </w:r>
            <w:hyperlink r:id="rId97" w:history="1">
              <w:r>
                <w:rPr>
                  <w:rStyle w:val="afc"/>
                  <w:i/>
                </w:rPr>
                <w:t>Положения</w:t>
              </w:r>
            </w:hyperlink>
            <w:r>
              <w:rPr>
                <w:i/>
              </w:rPr>
              <w:t xml:space="preserve"> по бухгалтерскому учету "Отчет о движении денежных средств" ПБУ 23/2011, утвержденного Приказом Минфина России от 02.02.2011 № 11н, а также требованиями к раскрытию информации в бухгалтерской отчетности, содержащимися в других положениях по бухгалтерскому учету.</w:t>
            </w:r>
          </w:p>
        </w:tc>
      </w:tr>
    </w:tbl>
    <w:p w14:paraId="45705655" w14:textId="77777777" w:rsidR="000B3B5A" w:rsidRDefault="000B3B5A">
      <w:pPr>
        <w:pStyle w:val="2"/>
      </w:pPr>
      <w:bookmarkStart w:id="66" w:name="_ref_452550"/>
      <w:r>
        <w:t>Организация применяет упрощённые формы бухгалтерского баланса и отчета о финансовых результатах согласно Приложению № 5 к Приказу Минфина России от 02.07.2010 № 66н.</w:t>
      </w:r>
      <w:bookmarkEnd w:id="66"/>
    </w:p>
    <w:p w14:paraId="01ACDB77" w14:textId="77777777" w:rsidR="000B3B5A" w:rsidRDefault="000B3B5A">
      <w:r>
        <w:rPr>
          <w:i/>
        </w:rPr>
        <w:t xml:space="preserve">(Основание: </w:t>
      </w:r>
      <w:hyperlink r:id="rId98" w:history="1">
        <w:r>
          <w:rPr>
            <w:rStyle w:val="afc"/>
            <w:i/>
          </w:rPr>
          <w:t>п. 6.1</w:t>
        </w:r>
      </w:hyperlink>
      <w:r>
        <w:rPr>
          <w:i/>
        </w:rPr>
        <w:t xml:space="preserve"> Приказа Минфина России от 02.07.2010 № 66н)</w:t>
      </w:r>
    </w:p>
    <w:p w14:paraId="5F6C1CE0" w14:textId="77777777" w:rsidR="000B3B5A" w:rsidRDefault="000B3B5A">
      <w:r>
        <w:t>Приложения к бухгалтерскому балансу и отчету о финансовых результатах составляются в случае, если в них необходимо привести информацию, без которой невозможно оценить финансовое положение или финансовые результаты деятельности организации.</w:t>
      </w:r>
    </w:p>
    <w:p w14:paraId="519CA381" w14:textId="77777777" w:rsidR="000B3B5A" w:rsidRDefault="000B3B5A">
      <w:r>
        <w:rPr>
          <w:i/>
        </w:rPr>
        <w:t xml:space="preserve">(Основание: </w:t>
      </w:r>
      <w:hyperlink r:id="rId99" w:history="1">
        <w:r>
          <w:rPr>
            <w:rStyle w:val="afc"/>
            <w:i/>
          </w:rPr>
          <w:t>п. 6</w:t>
        </w:r>
      </w:hyperlink>
      <w:r>
        <w:rPr>
          <w:i/>
        </w:rPr>
        <w:t xml:space="preserve"> Приказа Минфина России от 02.07.2010 № 66н, </w:t>
      </w:r>
      <w:hyperlink r:id="rId100" w:history="1">
        <w:r>
          <w:rPr>
            <w:rStyle w:val="afc"/>
            <w:i/>
          </w:rPr>
          <w:t>п. 17</w:t>
        </w:r>
      </w:hyperlink>
      <w:r>
        <w:rPr>
          <w:i/>
        </w:rPr>
        <w:t xml:space="preserve"> Информации Минфина России № ПЗ-3/2015)</w:t>
      </w:r>
    </w:p>
    <w:p w14:paraId="01396C73" w14:textId="77777777" w:rsidR="000B3B5A" w:rsidRDefault="000B3B5A">
      <w:pPr>
        <w:pStyle w:val="2"/>
      </w:pPr>
      <w:bookmarkStart w:id="67" w:name="_ref_502787"/>
      <w:r>
        <w:t>В отчете о финансовых результатах организация показывает свернуто прочие доходы и соответствующие им прочие расходы в следующих случаях:</w:t>
      </w:r>
      <w:bookmarkEnd w:id="67"/>
    </w:p>
    <w:p w14:paraId="1302306D" w14:textId="77777777" w:rsidR="000B3B5A" w:rsidRDefault="000B3B5A">
      <w:r>
        <w:t>- правила бухгалтерского учета предусматривают или не запрещают такое отражение расходов;</w:t>
      </w:r>
    </w:p>
    <w:p w14:paraId="5608855D" w14:textId="77777777" w:rsidR="000B3B5A" w:rsidRDefault="000B3B5A">
      <w:r>
        <w:t>- доходы и расходы, возникшие в результате одного и того же или аналогичного по характеру факта хозяйственной жизни, не являются существенными для характеристики финансового положения организации.</w:t>
      </w:r>
    </w:p>
    <w:p w14:paraId="1FF115DE" w14:textId="77777777" w:rsidR="000B3B5A" w:rsidRDefault="000B3B5A">
      <w:r>
        <w:t>Свернуто показываются следующие прочие доходы и расходы:</w:t>
      </w:r>
    </w:p>
    <w:p w14:paraId="7EE0B5F8" w14:textId="77777777" w:rsidR="000B3B5A" w:rsidRDefault="000B3B5A">
      <w:pPr>
        <w:pStyle w:val="ab"/>
        <w:numPr>
          <w:ilvl w:val="0"/>
          <w:numId w:val="5"/>
        </w:numPr>
        <w:spacing w:after="0"/>
        <w:jc w:val="both"/>
      </w:pPr>
      <w:r>
        <w:t>положительные и отрицательные курсовые разницы;</w:t>
      </w:r>
    </w:p>
    <w:p w14:paraId="0DB1E083" w14:textId="77777777" w:rsidR="000B3B5A" w:rsidRDefault="000B3B5A">
      <w:pPr>
        <w:pStyle w:val="ab"/>
        <w:numPr>
          <w:ilvl w:val="0"/>
          <w:numId w:val="5"/>
        </w:numPr>
        <w:spacing w:after="0"/>
        <w:jc w:val="both"/>
      </w:pPr>
      <w:r>
        <w:t>прочие доходы от предоставления имущества в аренду и связанные с этим прочие расходы;</w:t>
      </w:r>
    </w:p>
    <w:p w14:paraId="7BFEA6FA" w14:textId="77777777" w:rsidR="000B3B5A" w:rsidRDefault="000B3B5A">
      <w:pPr>
        <w:pStyle w:val="ab"/>
        <w:numPr>
          <w:ilvl w:val="0"/>
          <w:numId w:val="5"/>
        </w:numPr>
        <w:spacing w:after="0"/>
        <w:jc w:val="both"/>
      </w:pPr>
      <w:r>
        <w:t>прочие доходы от выбытия объектов основных средств и нематериальных активов и связанные с этим прочие расходы;</w:t>
      </w:r>
    </w:p>
    <w:p w14:paraId="7358B728" w14:textId="77777777" w:rsidR="000B3B5A" w:rsidRDefault="000B3B5A">
      <w:pPr>
        <w:pStyle w:val="ab"/>
        <w:numPr>
          <w:ilvl w:val="0"/>
          <w:numId w:val="5"/>
        </w:numPr>
        <w:spacing w:after="0"/>
        <w:jc w:val="both"/>
      </w:pPr>
      <w:r>
        <w:t>прочие доходы и расходы, связанные с увеличением и уменьшением оценочных резервов одного вида (под обесценение ценных бумаг, под обесценение МПЗ, резервы сомнительных долгов);</w:t>
      </w:r>
    </w:p>
    <w:p w14:paraId="2D7780EE" w14:textId="77777777" w:rsidR="000B3B5A" w:rsidRDefault="00754D30" w:rsidP="00082844">
      <w:r>
        <w:rPr>
          <w:i/>
        </w:rPr>
        <w:t xml:space="preserve"> </w:t>
      </w:r>
      <w:r w:rsidR="000B3B5A">
        <w:rPr>
          <w:i/>
        </w:rPr>
        <w:t xml:space="preserve">(Основание: </w:t>
      </w:r>
      <w:hyperlink r:id="rId101" w:history="1">
        <w:r w:rsidR="000B3B5A">
          <w:rPr>
            <w:rStyle w:val="afc"/>
            <w:i/>
          </w:rPr>
          <w:t>п. 18.2</w:t>
        </w:r>
      </w:hyperlink>
      <w:r w:rsidR="000B3B5A">
        <w:rPr>
          <w:i/>
        </w:rPr>
        <w:t xml:space="preserve"> ПБУ 9/99, </w:t>
      </w:r>
      <w:hyperlink r:id="rId102" w:history="1">
        <w:r w:rsidR="000B3B5A">
          <w:rPr>
            <w:rStyle w:val="afc"/>
            <w:i/>
          </w:rPr>
          <w:t>п. 21.2</w:t>
        </w:r>
      </w:hyperlink>
      <w:r w:rsidR="000B3B5A">
        <w:rPr>
          <w:i/>
        </w:rPr>
        <w:t xml:space="preserve"> ПБУ 10/99</w:t>
      </w:r>
      <w:bookmarkStart w:id="68" w:name="_docEnd_2"/>
      <w:bookmarkEnd w:id="68"/>
    </w:p>
    <w:sectPr w:rsidR="000B3B5A">
      <w:headerReference w:type="default" r:id="rId103"/>
      <w:footerReference w:type="default" r:id="rId104"/>
      <w:footerReference w:type="first" r:id="rId105"/>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FA670" w14:textId="77777777" w:rsidR="001B71E9" w:rsidRDefault="001B71E9">
      <w:pPr>
        <w:spacing w:before="0" w:after="0" w:line="240" w:lineRule="auto"/>
      </w:pPr>
      <w:r>
        <w:separator/>
      </w:r>
    </w:p>
  </w:endnote>
  <w:endnote w:type="continuationSeparator" w:id="0">
    <w:p w14:paraId="0E43C69A" w14:textId="77777777" w:rsidR="001B71E9" w:rsidRDefault="001B71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76FC" w14:textId="6ED6B999" w:rsidR="001B71E9" w:rsidRDefault="001B71E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sidR="008C799F">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F347" w14:textId="78D2608A" w:rsidR="001B71E9" w:rsidRDefault="001B71E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sidR="008C799F">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E6A0" w14:textId="77777777" w:rsidR="001B71E9" w:rsidRDefault="001B71E9">
      <w:pPr>
        <w:spacing w:after="0" w:line="240" w:lineRule="auto"/>
      </w:pPr>
      <w:r>
        <w:separator/>
      </w:r>
    </w:p>
  </w:footnote>
  <w:footnote w:type="continuationSeparator" w:id="0">
    <w:p w14:paraId="6175F9A0" w14:textId="77777777" w:rsidR="001B71E9" w:rsidRDefault="001B7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F8E9" w14:textId="77777777" w:rsidR="001B71E9" w:rsidRDefault="001B71E9">
    <w:pPr>
      <w:pStyle w:val="af6"/>
    </w:pPr>
    <w:r>
      <w:t>Порядок ведения кассовых операций и расчетов с подотчетными лицами</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87"/>
    <w:rsid w:val="00082844"/>
    <w:rsid w:val="000B3B5A"/>
    <w:rsid w:val="0013583B"/>
    <w:rsid w:val="001B71E9"/>
    <w:rsid w:val="00480787"/>
    <w:rsid w:val="00754D30"/>
    <w:rsid w:val="008C799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73743"/>
  <w15:chartTrackingRefBased/>
  <w15:docId w15:val="{FC549066-6679-4241-9E83-716AA04E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754D30"/>
    <w:pPr>
      <w:spacing w:before="0"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754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online3.consultant.ru/cgi/online.cgi?ref=9D8161AA42813FF2C5CEF20345109A18045E915A4D486592BF0D91A3DD55F1698951AD87C989255BD5F8E992CB049B654393C4422B6702763792395C742FD69E8FdDRFM" TargetMode="External"/><Relationship Id="rId21" Type="http://schemas.openxmlformats.org/officeDocument/2006/relationships/hyperlink" Target="https://online3.consultant.ru/cgi/online.cgi?ref=9D8161AA42813FF2C5CEF20345109A18045E915A4D486592BF0D91A3DD55F1698951AD87C989255BD5F8EE9CC00591654393C4422B6702763792395C742FD69F88dDR8M" TargetMode="External"/><Relationship Id="rId42" Type="http://schemas.openxmlformats.org/officeDocument/2006/relationships/hyperlink" Target="https://online3.consultant.ru/cgi/online.cgi?ref=9D8161AA42813FF2C5CEF20345109A18045E915A4D486592BF0D91A3DD55F1698951AD87C989255BD5F8E09CC60D9F654393C4422B6702763792395C742FD69F8CdDRDM" TargetMode="External"/><Relationship Id="rId47" Type="http://schemas.openxmlformats.org/officeDocument/2006/relationships/hyperlink" Target="https://online3.consultant.ru/cgi/online.cgi?ref=9D8161AA42813FF2C5CEF20345109A18045E915A4D486592BF0D91A3DD55F1698951AD87C989255BD5F8E09CC60D90654393C4422B6702763792395Cd7R7M" TargetMode="External"/><Relationship Id="rId63" Type="http://schemas.openxmlformats.org/officeDocument/2006/relationships/hyperlink" Target="https://online3.consultant.ru/cgi/online.cgi?ref=9D8161AA42813FF2C5CEF20345109A18045E915A4D486592BF0D91A3DD55F1698951AD87C989255BD5F8E992CB029A654393C4422B6702763792395C742FD69D89dDR5M" TargetMode="External"/><Relationship Id="rId68" Type="http://schemas.openxmlformats.org/officeDocument/2006/relationships/hyperlink" Target="https://online3.consultant.ru/cgi/online.cgi?ref=9D8161AA42813FF2C5CEF20345109A18045E915A4D486592BF0D91A3DD55F1698951AD87C989255BD5F8E894C2009F654393C4422B6702763792395C742FD69C88dDRCM" TargetMode="External"/><Relationship Id="rId84" Type="http://schemas.openxmlformats.org/officeDocument/2006/relationships/hyperlink" Target="https://online3.consultant.ru/cgi/online.cgi?ref=9D8161AA42813FF2C5CEF20345109A18045E915A4D486592BF0D91A3DD55F1698951AD87C989255BD5F8E992CB029A654393C4422B6702763792395C742FD7978FdDR4M" TargetMode="External"/><Relationship Id="rId89" Type="http://schemas.openxmlformats.org/officeDocument/2006/relationships/hyperlink" Target="https://online3.consultant.ru/cgi/online.cgi?ref=9D8161AA42813FF2C5CEF20345109A18045E915A4D486592BF0D91A3DD55F1698951AD87C989255BD5F8EE9CC0059C654393C4422B6702763792395C742FD69E8CdDR5M" TargetMode="External"/><Relationship Id="rId7" Type="http://schemas.openxmlformats.org/officeDocument/2006/relationships/hyperlink" Target="https://online3.consultant.ru/cgi/online.cgi?ref=9D8161AA42813FF2C5CEF20345109A18045E915A4D486592BF0D91A3DD55F1698951AD87C989255BD5F8E09DC0039D654393C4422B6702763792395C74d2RBM" TargetMode="External"/><Relationship Id="rId71" Type="http://schemas.openxmlformats.org/officeDocument/2006/relationships/hyperlink" Target="https://online3.consultant.ru/cgi/online.cgi?ref=9D8161AA42813FF2C5CEF20345109A18045E915A4D486592BF0D91A3DD55F1698951AD87C989255BD5F8E894C2009F654393C4422B6702763792395C742FD69E8FdDRDM" TargetMode="External"/><Relationship Id="rId92" Type="http://schemas.openxmlformats.org/officeDocument/2006/relationships/hyperlink" Target="https://online3.consultant.ru/cgi/online.cgi?ref=9D8161AA42813FF2C5CEF20345109A18045E915A4D486592BF0D91A3DD55F1698951AD87C989255BD5F8E894C2009F654393C4422B6702763792395C742FD6998FdDR8M" TargetMode="External"/><Relationship Id="rId2" Type="http://schemas.openxmlformats.org/officeDocument/2006/relationships/styles" Target="styles.xml"/><Relationship Id="rId16" Type="http://schemas.openxmlformats.org/officeDocument/2006/relationships/hyperlink" Target="https://online3.consultant.ru/cgi/online.cgi?ref=9D8161AA42813FF2C5CEF20345109A18045E915A4D486592BF0D91A3DD55F1698951AD87C989255BD5F8E096C30190654393C4422B6702763792395C742FD69E8EdDR8M" TargetMode="External"/><Relationship Id="rId29" Type="http://schemas.openxmlformats.org/officeDocument/2006/relationships/hyperlink" Target="https://online3.consultant.ru/cgi/online.cgi?ref=9D8161AA42813FF2C5CEF20345109A18045E915A4D486592BF0D91A3DD55F1698951AD87C989255BD5F8EE9CC0059F654393C4422B6702763792395Cd7R6M" TargetMode="External"/><Relationship Id="rId107" Type="http://schemas.openxmlformats.org/officeDocument/2006/relationships/theme" Target="theme/theme1.xml"/><Relationship Id="rId11" Type="http://schemas.openxmlformats.org/officeDocument/2006/relationships/hyperlink" Target="https://online3.consultant.ru/cgi/online.cgi?ref=9D8161AA42813FF2C5CEF20345109A18045E915A4D486592BF0D91A3DD55F1698951AD87C989255BD5F8E09DC0039D654393C4422B6702763792395C742FD69D8CdDRBM" TargetMode="External"/><Relationship Id="rId24" Type="http://schemas.openxmlformats.org/officeDocument/2006/relationships/hyperlink" Target="https://online3.consultant.ru/cgi/online.cgi?ref=9D8161AA42813FF2C5CEF20345109A18045E915A4D486592BF0D91A3DD55F1698951AD87C989255BD5F8EE9CC00590654393C4422B6702763792395C742FD69E8FdDRBM" TargetMode="External"/><Relationship Id="rId32" Type="http://schemas.openxmlformats.org/officeDocument/2006/relationships/hyperlink" Target="https://online3.consultant.ru/cgi/online.cgi?ref=9D8161AA42813FF2C5CEF20345109A18045E915A4D486592BF0D91A3DD55F1698951AD87C989255BD5F8E09DC0039D654393C4422B6702763792395C742FD69F8FdDR8M" TargetMode="External"/><Relationship Id="rId37" Type="http://schemas.openxmlformats.org/officeDocument/2006/relationships/hyperlink" Target="https://online3.consultant.ru/cgi/online.cgi?ref=9D8161AA42813FF2C5CEF20345109A18045E915A4D486592BF0D91A3DD55F1698951AD87C989255BD5F8E894C2009D654393C4422B6702763792395C742FD69E8FdDR8M" TargetMode="External"/><Relationship Id="rId40" Type="http://schemas.openxmlformats.org/officeDocument/2006/relationships/hyperlink" Target="https://online3.consultant.ru/cgi/online.cgi?ref=9D8161AA42813FF2C5CEF20345109A18045E915A4D486592BF0D91A3DD55F1698951AD87C989255BD5F8E197C60091654393C4422B6702763792395C742FD69E8EdDR9M" TargetMode="External"/><Relationship Id="rId45" Type="http://schemas.openxmlformats.org/officeDocument/2006/relationships/hyperlink" Target="https://online3.consultant.ru/cgi/online.cgi?ref=9D8161AA42813FF2C5CEF20345109A18045E915A4D486592BF0D91A3DD55F1698951AD87C989255BD5F8E09CC60D90654393C4422B6702763792395C742FD69E8FdDREM" TargetMode="External"/><Relationship Id="rId53" Type="http://schemas.openxmlformats.org/officeDocument/2006/relationships/hyperlink" Target="https://online3.consultant.ru/cgi/online.cgi?ref=9D8161AA42813FF2C5CEF20345109A18045E915A4D486592BF0D91A3DD55F1698951AD87C989255BD5F8E09CC60D90654393C4422B6702763792395Cd7R2M" TargetMode="External"/><Relationship Id="rId58" Type="http://schemas.openxmlformats.org/officeDocument/2006/relationships/hyperlink" Target="https://online3.consultant.ru/cgi/online.cgi?ref=9D8161AA42813FF2C5CEF20345109A18045E915A4D486592BF0D91A3DD55F1698951AD87C989255BD5F8E09CC60D9F654393C4422B6702763792395C742FD69F8FdDREM" TargetMode="External"/><Relationship Id="rId66" Type="http://schemas.openxmlformats.org/officeDocument/2006/relationships/hyperlink" Target="https://online3.consultant.ru/cgi/online.cgi?ref=9D8161AA42813FF2C5CEF20345109A18045E915A4D486592BF0D91A3DD55F1698951AD87C989255BD5F8E09CC60D9D654393C4422B6702763792395C742FD69E8BdDR4M" TargetMode="External"/><Relationship Id="rId74" Type="http://schemas.openxmlformats.org/officeDocument/2006/relationships/hyperlink" Target="https://online3.consultant.ru/cgi/online.cgi?ref=9D8161AA42813FF2C5CEF20345109A18045E915A4D486592BF0D91A3DD55F1698951AD87C989255BD5F8E09CC60D9D654393C4422B6702763792395C742FD69E8BdDRCM" TargetMode="External"/><Relationship Id="rId79" Type="http://schemas.openxmlformats.org/officeDocument/2006/relationships/hyperlink" Target="https://online3.consultant.ru/cgi/online.cgi?ref=9D8161AA42813FF2C5CEF20345109A18045E915A4D486592BF0D91A3DD55F1698951AD87C989255BD5F8E894C2009B654393C4422B6702763792395C742FD69E8BdDREM" TargetMode="External"/><Relationship Id="rId87" Type="http://schemas.openxmlformats.org/officeDocument/2006/relationships/hyperlink" Target="https://online3.consultant.ru/cgi/online.cgi?ref=9D8161AA42813FF2C5CEF20345109A18045E915A4D486592BF0D91A3DD55F1698951AD87C989255BD5F8EE9CC0059C654393C4422B6702763792395Cd7R1M" TargetMode="External"/><Relationship Id="rId102" Type="http://schemas.openxmlformats.org/officeDocument/2006/relationships/hyperlink" Target="https://online3.consultant.ru/cgi/online.cgi?ref=9D8161AA42813FF2C5CEF20345109A18045E915A4D486592BF0D91A3DD55F1698951AD87C989255BD5F8EE9CC30C91654393C4422B6702763792395C742FD69F8CdDRAM" TargetMode="External"/><Relationship Id="rId5" Type="http://schemas.openxmlformats.org/officeDocument/2006/relationships/footnotes" Target="footnotes.xml"/><Relationship Id="rId61" Type="http://schemas.openxmlformats.org/officeDocument/2006/relationships/hyperlink" Target="https://online3.consultant.ru/cgi/online.cgi?ref=9D8161AA42813FF2C5CEF20345109A18045E915A4D486592BF0D91A3DD55F1698951AD87C989255BD5F8E894C2009F654393C4422B6702763792395C742FD69C8DdDRDM" TargetMode="External"/><Relationship Id="rId82" Type="http://schemas.openxmlformats.org/officeDocument/2006/relationships/hyperlink" Target="https://online3.consultant.ru/cgi/online.cgi?ref=9D8161AA42813FF2C5CEF20345109A18045E915A4D486592BF0D91A3DD55F1698951AD87C989255BD5F8EE9CC0059A654393C4422B6702763792395Cd7R6M" TargetMode="External"/><Relationship Id="rId90" Type="http://schemas.openxmlformats.org/officeDocument/2006/relationships/hyperlink" Target="https://online3.consultant.ru/cgi/online.cgi?ref=9D8161AA42813FF2C5CEF20345109A18045E915A4D486592BF0D91A3DD55F1698951AD87C989255BD5F8EE9CC30C91654393C4422B6702763792395C742FD69E8FdDREM" TargetMode="External"/><Relationship Id="rId95" Type="http://schemas.openxmlformats.org/officeDocument/2006/relationships/hyperlink" Target="https://online3.consultant.ru/cgi/online.cgi?ref=9D8161AA42813FF2C5CEF20345109A18045E915A4D486592BF0D91A3DD55F1698951AD87C989255BD5F8E895CB0D9D654393C4422B6702763792395C742FD69E8AdDR5M" TargetMode="External"/><Relationship Id="rId19" Type="http://schemas.openxmlformats.org/officeDocument/2006/relationships/hyperlink" Target="https://online3.consultant.ru/cgi/online.cgi?ref=9D8161AA42813FF2C5CEF20345109A18045E915A4D486592BF0D91A3DD55F1698951AD87C989255BD5F8EE9CC00599654393C4422B6702763792395C742FD69E8FdDR8M" TargetMode="External"/><Relationship Id="rId14" Type="http://schemas.openxmlformats.org/officeDocument/2006/relationships/hyperlink" Target="https://online3.consultant.ru/cgi/online.cgi?ref=9D8161AA42813FF2C5CEF20345109A18045E915A4D486592BF0D91A3DD55F1698951AD87C989255BD5F8E09DC0039D654393C4422B6702763792395C742FD69F8EdDRBM" TargetMode="External"/><Relationship Id="rId22" Type="http://schemas.openxmlformats.org/officeDocument/2006/relationships/hyperlink" Target="https://online3.consultant.ru/cgi/online.cgi?ref=9D8161AA42813FF2C5CEF20345109A18045E915A4D486592BF0D91A3DD55F1698951AD87C989255BD5F8EE9CC00591654393C4422B6702763792395Cd7R4M" TargetMode="External"/><Relationship Id="rId27" Type="http://schemas.openxmlformats.org/officeDocument/2006/relationships/hyperlink" Target="https://online3.consultant.ru/cgi/online.cgi?ref=9D8161AA42813FF2C5CEF20345109A18045E915A4D486592BF0D91A3DD55F1698951AD87C989255BD5F8EE9CC00498654393C4422B6702763792395C742FD69E8FdDRDM" TargetMode="External"/><Relationship Id="rId30" Type="http://schemas.openxmlformats.org/officeDocument/2006/relationships/hyperlink" Target="https://online3.consultant.ru/cgi/online.cgi?ref=9D8161AA42813FF2C5CEF20345109A18045E915A4D486592BF0D91A3DD55F1698951AD87C989255BD5F8EE9CC0059F654393C4422B6702763792395C742FD69E8DdDRBM" TargetMode="External"/><Relationship Id="rId35" Type="http://schemas.openxmlformats.org/officeDocument/2006/relationships/hyperlink" Target="https://online3.consultant.ru/cgi/online.cgi?ref=9D8161AA42813FF2C5CEF20345109A18045E915A4D486592BF0D91A3DD55F1698951AD87C989255BD5F8E09CC60D9F654393C4422B6702763792395C742FD69F8FdDREM" TargetMode="External"/><Relationship Id="rId43" Type="http://schemas.openxmlformats.org/officeDocument/2006/relationships/hyperlink" Target="https://online3.consultant.ru/cgi/online.cgi?ref=9D8161AA42813FF2C5CEF20345109A18045E915A4D486592BF0D91A3DD55F1698951AD87C989255BD5F8E09CC60D9F654393C4422B6702763792395Cd7R1M" TargetMode="External"/><Relationship Id="rId48" Type="http://schemas.openxmlformats.org/officeDocument/2006/relationships/hyperlink" Target="https://online3.consultant.ru/cgi/online.cgi?ref=9D8161AA42813FF2C5CEF20345109A18045E915A4D486592BF0D91A3DD55F1698951AD87C989255BD5F8E09CC60D90654393C4422B6702763792395C742FD69E88dDREM" TargetMode="External"/><Relationship Id="rId56" Type="http://schemas.openxmlformats.org/officeDocument/2006/relationships/hyperlink" Target="https://online3.consultant.ru/cgi/online.cgi?ref=9D8161AA42813FF2C5CEF20345109A18045E915A4D486592BF0D91A3DD55F1698951AD87C989255BD5F8E09CC60D9D654393C4422B6702763792395C742FD69E8FdDR9M" TargetMode="External"/><Relationship Id="rId64" Type="http://schemas.openxmlformats.org/officeDocument/2006/relationships/hyperlink" Target="https://online3.consultant.ru/cgi/online.cgi?ref=9D8161AA42813FF2C5CEF20345109A18045E915A4D486592BF0D91A3DD55F1698951AD87C989255BD5F8E894C2009F654393C4422B6702763792395C742FD6998FdDRCM" TargetMode="External"/><Relationship Id="rId69" Type="http://schemas.openxmlformats.org/officeDocument/2006/relationships/hyperlink" Target="https://online3.consultant.ru/cgi/online.cgi?ref=9D8161AA42813FF2C5CEF20345109A18045E915A4D486592BF0D91A3DD55F1698951AD87C989255BD5F8E894C2009F654393C4422B6702763792395C742FD69C89dDRCM" TargetMode="External"/><Relationship Id="rId77" Type="http://schemas.openxmlformats.org/officeDocument/2006/relationships/hyperlink" Target="https://online3.consultant.ru/cgi/online.cgi?ref=9D8161AA42813FF2C5CEF20345109A18045E915A4D486592BF0D91A3DD55F1698951AD87C989255BD5F8E894C2009B654393C4422B6702763792395C742FD69E8CdDR5M" TargetMode="External"/><Relationship Id="rId100" Type="http://schemas.openxmlformats.org/officeDocument/2006/relationships/hyperlink" Target="https://online3.consultant.ru/cgi/online.cgi?ref=9D8161AA42813FF2C5CEF20345109A18045E915A4D486592BF0D91A3DD55F1698951AD87C989255BD5F8E195C60C91654393C4422B6702763792395C742FD69E88dDRDM" TargetMode="External"/><Relationship Id="rId105" Type="http://schemas.openxmlformats.org/officeDocument/2006/relationships/footer" Target="footer2.xml"/><Relationship Id="rId8" Type="http://schemas.openxmlformats.org/officeDocument/2006/relationships/hyperlink" Target="https://online3.consultant.ru/cgi/online.cgi?ref=9D8161AA42813FF2C5CEF20345109A18045E915A4D486592BF0D91A3DD55F1698951AD87C989255BD5F8E09DC0039D654393C4422B6702763792395C742FD69D8CdDR5M" TargetMode="External"/><Relationship Id="rId51" Type="http://schemas.openxmlformats.org/officeDocument/2006/relationships/hyperlink" Target="https://online3.consultant.ru/cgi/online.cgi?ref=9D8161AA42813FF2C5CEF20345109A18045E915A4D486592BF0D91A3DD55F1698951AD87C989255BD5F8E09CC60D90654393C4422B6702763792395Cd7RCM" TargetMode="External"/><Relationship Id="rId72" Type="http://schemas.openxmlformats.org/officeDocument/2006/relationships/hyperlink" Target="https://online3.consultant.ru/cgi/online.cgi?ref=9D8161AA42813FF2C5CEF20345109A18045E915A4D486592BF0D91A3DD55F1698951AD87C989255BD5F8E09CC60D9D654393C4422B6702763792395C742FD69E8CdDR5M" TargetMode="External"/><Relationship Id="rId80" Type="http://schemas.openxmlformats.org/officeDocument/2006/relationships/hyperlink" Target="https://online3.consultant.ru/cgi/online.cgi?ref=9D8161AA42813FF2C5CEF20345109A18045E915A4D486592BF0D91A3DD55F1698951AD87C989255BD5F8E894C2009B654393C4422B6702763792395C742FD69E88dDR4M" TargetMode="External"/><Relationship Id="rId85" Type="http://schemas.openxmlformats.org/officeDocument/2006/relationships/hyperlink" Target="https://online3.consultant.ru/cgi/online.cgi?ref=9D8161AA42813FF2C5CEF20345109A18045E915A4D486592BF0D91A3DD55F1698951AD87C989255BD5F8E992CB029A654393C4422B6702763792395C742FD79A87dDRDM" TargetMode="External"/><Relationship Id="rId93" Type="http://schemas.openxmlformats.org/officeDocument/2006/relationships/hyperlink" Target="https://online3.consultant.ru/cgi/online.cgi?ref=9D8161AA42813FF2C5CEF20345109A18045E915A4D486592BF0D91A3DD55F1698951AD87C989255BD5F8E992CB029A654393C4422B6702763792395C742FD79C8BdDRBM" TargetMode="External"/><Relationship Id="rId98" Type="http://schemas.openxmlformats.org/officeDocument/2006/relationships/hyperlink" Target="https://online3.consultant.ru/cgi/online.cgi?ref=9D8161AA42813FF2C5CEF20345109A18045E915A4D486592BF0D91A3DD55F1698951AD87C989255BD5F8EE9CC00499654393C4422B6702763792395C762FdDR7M" TargetMode="External"/><Relationship Id="rId3" Type="http://schemas.openxmlformats.org/officeDocument/2006/relationships/settings" Target="settings.xml"/><Relationship Id="rId12" Type="http://schemas.openxmlformats.org/officeDocument/2006/relationships/hyperlink" Target="https://online3.consultant.ru/cgi/online.cgi?ref=9D8161AA42813FF2C5CEF20345109A18045E915A4D486592BF0D91A3DD55F1698951AD87C989255BD5F8E09DC0039D654393C4422B6702763792395C742FD69E87dDRCM" TargetMode="External"/><Relationship Id="rId17" Type="http://schemas.openxmlformats.org/officeDocument/2006/relationships/hyperlink" Target="https://online3.consultant.ru/cgi/online.cgi?ref=9D8161AA42813FF2C5CEF20345109A18045E915A4D486592BF0D91A3DD55F1698951AD87C989255BD5F8EE9CC0059B654393C4422B6702763792395C742FD69E8FdDRCM" TargetMode="External"/><Relationship Id="rId25" Type="http://schemas.openxmlformats.org/officeDocument/2006/relationships/hyperlink" Target="https://online3.consultant.ru/cgi/online.cgi?ref=9D8161AA42813FF2C5CEF20345109A18045E915A4D486592BF0D91A3DD55F1698951AD87C989255BD5F8E992CB049B654393C4422B6702763792395C742FD69E8FdDRCM" TargetMode="External"/><Relationship Id="rId33" Type="http://schemas.openxmlformats.org/officeDocument/2006/relationships/hyperlink" Target="https://online3.consultant.ru/cgi/online.cgi?ref=9D8161AA42813FF2C5CEF20345109A18045E915A4D486592BF0D91A3DD55F1698951AD87C989255BD5F8E09DC0039D654393C4422B6702763792395C742FD69C87dDR8M" TargetMode="External"/><Relationship Id="rId38" Type="http://schemas.openxmlformats.org/officeDocument/2006/relationships/hyperlink" Target="https://online3.consultant.ru/cgi/online.cgi?ref=9D8161AA42813FF2C5CEF20345109A18045E915A4D486592BF0D91A3DD55F1698951AD87C989255BD5F8E09CC60D9F654393C4422B6702763792395Cd7R7M" TargetMode="External"/><Relationship Id="rId46" Type="http://schemas.openxmlformats.org/officeDocument/2006/relationships/hyperlink" Target="https://online3.consultant.ru/cgi/online.cgi?ref=9D8161AA42813FF2C5CEF20345109A18045E915A4D486592BF0D91A3DD55F1698951AD87C989255BD5F8E09CC60D90654393C4422B6702763792395C742FD69E8CdDREM" TargetMode="External"/><Relationship Id="rId59" Type="http://schemas.openxmlformats.org/officeDocument/2006/relationships/hyperlink" Target="https://online3.consultant.ru/cgi/online.cgi?ref=9D8161AA42813FF2C5CEF20345109A18045E915A4D486592BF0D91A3DD55F1698951AD87C989255BD5F8E09CC60D9F654393C4422B6702763792395Cd7R7M" TargetMode="External"/><Relationship Id="rId67" Type="http://schemas.openxmlformats.org/officeDocument/2006/relationships/hyperlink" Target="https://online3.consultant.ru/cgi/online.cgi?ref=9D8161AA42813FF2C5CEF20345109A18045E915A4D486592BF0D91A3DD55F1698951AD87C989255BD5F8E09CC60D9D654393C4422B6702763792395C742FD69E88dDRFM" TargetMode="External"/><Relationship Id="rId103" Type="http://schemas.openxmlformats.org/officeDocument/2006/relationships/header" Target="header1.xml"/><Relationship Id="rId20" Type="http://schemas.openxmlformats.org/officeDocument/2006/relationships/hyperlink" Target="https://online3.consultant.ru/cgi/online.cgi?ref=9D8161AA42813FF2C5CEF20345109A18045E915A4D486592BF0D91A3DD55F1698951AD87C989255BD5F8EE9CC00599654393C4422B6702763792395Cd7R1M" TargetMode="External"/><Relationship Id="rId41" Type="http://schemas.openxmlformats.org/officeDocument/2006/relationships/hyperlink" Target="https://online3.consultant.ru/cgi/online.cgi?ref=9D8161AA42813FF2C5CEF20345109A18045E915A4D486592BF0D91A3DD55F1698951AD87C989255BD5F8E09CC60D9F654393C4422B6702763792395C742FD69E89dDR5M" TargetMode="External"/><Relationship Id="rId54" Type="http://schemas.openxmlformats.org/officeDocument/2006/relationships/hyperlink" Target="https://online3.consultant.ru/cgi/online.cgi?ref=9D8161AA42813FF2C5CEF20345109A18045E915A4D486592BF0D91A3DD55F1698951AD87C989255BD5F8E09CC60D90654393C4422B6702763792395Cd7RCM" TargetMode="External"/><Relationship Id="rId62" Type="http://schemas.openxmlformats.org/officeDocument/2006/relationships/hyperlink" Target="https://online3.consultant.ru/cgi/online.cgi?ref=9D8161AA42813FF2C5CEF20345109A18045E915A4D486592BF0D91A3DD55F1698951AD87C989255BD5F8E894C2009F654393C4422B6702763792395C742FD69C87dDR8M" TargetMode="External"/><Relationship Id="rId70" Type="http://schemas.openxmlformats.org/officeDocument/2006/relationships/hyperlink" Target="https://online3.consultant.ru/cgi/online.cgi?ref=9D8161AA42813FF2C5CEF20345109A18045E915A4D486592BF0D91A3DD55F1698951AD87C989255BD5F8E09CC60D9D654393C4422B6702763792395C742FD69E8FdDR9M" TargetMode="External"/><Relationship Id="rId75" Type="http://schemas.openxmlformats.org/officeDocument/2006/relationships/hyperlink" Target="https://online3.consultant.ru/cgi/online.cgi?ref=9D8161AA42813FF2C5CEF20345109A18045E915A4D486592BF0D91A3DD55F1698951AD87C989255BD5F8E09CC60D9D654393C4422B6702763792395C742FD69E8BdDR4M" TargetMode="External"/><Relationship Id="rId83" Type="http://schemas.openxmlformats.org/officeDocument/2006/relationships/hyperlink" Target="https://online3.consultant.ru/cgi/online.cgi?ref=9D8161AA42813FF2C5CEF20345109A18045E915A4D486592BF0D91A3DD55F1698951AD87C989255BD5F8EE9CC0059A654393C4422B6702763792395C742FD69E88dDR5M" TargetMode="External"/><Relationship Id="rId88" Type="http://schemas.openxmlformats.org/officeDocument/2006/relationships/hyperlink" Target="https://online3.consultant.ru/cgi/online.cgi?ref=9D8161AA42813FF2C5CEF20345109A18045E915A4D486592BF0D91A3DD55F1698951AD87C989255BD5F8EE9CC0059C654393C4422B6702763792395C742FD69E8CdDR8M" TargetMode="External"/><Relationship Id="rId91" Type="http://schemas.openxmlformats.org/officeDocument/2006/relationships/hyperlink" Target="https://online3.consultant.ru/cgi/online.cgi?ref=9D8161AA42813FF2C5CEF20345109A18045E915A4D486592BF0D91A3DD55F1698951AD87C989255BD5F8EE9CC30C91654393C4422B6702763792395C742FD69E8BdDR5M" TargetMode="External"/><Relationship Id="rId96" Type="http://schemas.openxmlformats.org/officeDocument/2006/relationships/hyperlink" Target="https://online3.consultant.ru/cgi/online.cgi?ref=9D8161AA42813FF2C5CEF20345109A18045E915A4D486592BF0D91A3DD55F1698951AD87C989255BD5F8E992CB0299654393C4422B6702763792395C742FD69E8FdDRD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line3.consultant.ru/cgi/online.cgi?ref=9D8161AA42813FF2C5CEF20345109A18045E915A4D486592BF0D91A3DD55F1698951AD87C989255BD5F8E09DC0039D654393C4422B6702763792395C742FD69F8EdDR4M" TargetMode="External"/><Relationship Id="rId23" Type="http://schemas.openxmlformats.org/officeDocument/2006/relationships/hyperlink" Target="https://online3.consultant.ru/cgi/online.cgi?ref=9D8161AA42813FF2C5CEF20345109A18045E915A4D486592BF0D91A3DD55F1698951AD87C989255BD5F8EE9CC00590654393C4422B6702763792395C742FD69E8FdDRFM" TargetMode="External"/><Relationship Id="rId28" Type="http://schemas.openxmlformats.org/officeDocument/2006/relationships/hyperlink" Target="https://online3.consultant.ru/cgi/online.cgi?ref=9D8161AA42813FF2C5CEF20345109A18045E915A4D486592BF0D91A3DD55F1698951AD87C989255BD5F8EE9CC00498654393C4422B6702763792395Cd7R4M" TargetMode="External"/><Relationship Id="rId36" Type="http://schemas.openxmlformats.org/officeDocument/2006/relationships/hyperlink" Target="https://online3.consultant.ru/cgi/online.cgi?ref=9D8161AA42813FF2C5CEF20345109A18045E915A4D486592BF0D91A3DD55F1698951AD87C989255BD5F8E09CC60D9F654393C4422B6702763792395C742FD69E8FdDREM" TargetMode="External"/><Relationship Id="rId49" Type="http://schemas.openxmlformats.org/officeDocument/2006/relationships/hyperlink" Target="https://online3.consultant.ru/cgi/online.cgi?ref=9D8161AA42813FF2C5CEF20345109A18045E915A4D486592BF0D91A3DD55F1698951AD87C989255BD5F8E09CC60D90654393C4422B6702763792395C742FD69E89dDRDM" TargetMode="External"/><Relationship Id="rId57" Type="http://schemas.openxmlformats.org/officeDocument/2006/relationships/hyperlink" Target="https://online3.consultant.ru/cgi/online.cgi?ref=9D8161AA42813FF2C5CEF20345109A18045E915A4D486592BF0D91A3DD55F1698951AD87C989255BD5F8E894C2009F654393C4422B6702763792395C742FD69E8FdDRDM" TargetMode="External"/><Relationship Id="rId106" Type="http://schemas.openxmlformats.org/officeDocument/2006/relationships/fontTable" Target="fontTable.xml"/><Relationship Id="rId10" Type="http://schemas.openxmlformats.org/officeDocument/2006/relationships/hyperlink" Target="https://online3.consultant.ru/cgi/online.cgi?ref=9D8161AA42813FF2C5CEF20345109A18045E915A4D486592BF0D91A3DD55F1698951AD87C989255BD5F8E09DC0039D654393C4422B6702763792395C742FD69E86dDRCM" TargetMode="External"/><Relationship Id="rId31" Type="http://schemas.openxmlformats.org/officeDocument/2006/relationships/hyperlink" Target="https://online3.consultant.ru/cgi/online.cgi?ref=9D8161AA42813FF2C5CEF20345109A18045E915A4D486592BF0D91A3DD55F1698951AD87C989255BD5F8EE9CC0059D654393C4422B6702763792395Cd7R0M" TargetMode="External"/><Relationship Id="rId44" Type="http://schemas.openxmlformats.org/officeDocument/2006/relationships/hyperlink" Target="https://online3.consultant.ru/cgi/online.cgi?ref=9D8161AA42813FF2C5CEF20345109A18045E915A4D486592BF0D91A3DD55F1698951AD87C989255BD5F8E09CC60D9F654393C4422B6702763792395C742FD69E88dDRAM" TargetMode="External"/><Relationship Id="rId52" Type="http://schemas.openxmlformats.org/officeDocument/2006/relationships/hyperlink" Target="https://online3.consultant.ru/cgi/online.cgi?ref=9D8161AA42813FF2C5CEF20345109A18045E915A4D486592BF0D91A3DD55F1698951AD87C989255BD5F8EE9CC0059D654393C4422B6702763792395C742FD69E86dDRBM" TargetMode="External"/><Relationship Id="rId60" Type="http://schemas.openxmlformats.org/officeDocument/2006/relationships/hyperlink" Target="https://online3.consultant.ru/cgi/online.cgi?ref=9D8161AA42813FF2C5CEF20345109A18045E915A4D486592BF0D91A3DD55F1698951AD87C989255BD5F8E09CC60D9D654393C4422B6702763792395C742FD69E8CdDR5M" TargetMode="External"/><Relationship Id="rId65" Type="http://schemas.openxmlformats.org/officeDocument/2006/relationships/hyperlink" Target="https://online3.consultant.ru/cgi/online.cgi?ref=9D8161AA42813FF2C5CEF20345109A18045E915A4D486592BF0D91A3DD55F1698951AD87C989255BD5F8EE9CC0059D654393C4422B6702763792395C742FD69E8AdDR8M" TargetMode="External"/><Relationship Id="rId73" Type="http://schemas.openxmlformats.org/officeDocument/2006/relationships/hyperlink" Target="https://online3.consultant.ru/cgi/online.cgi?ref=9D8161AA42813FF2C5CEF20345109A18045E915A4D486592BF0D91A3DD55F1698951AD87C989255BD5F8E09CC60D9D654393C4422B6702763792395C742FD69E8DdDRCM" TargetMode="External"/><Relationship Id="rId78" Type="http://schemas.openxmlformats.org/officeDocument/2006/relationships/hyperlink" Target="https://online3.consultant.ru/cgi/online.cgi?ref=9D8161AA42813FF2C5CEF20345109A18045E915A4D486592BF0D91A3DD55F1698951AD87C989255BD5F8E894C2009B654393C4422B6702763792395C742FD69E8FdDRDM" TargetMode="External"/><Relationship Id="rId81" Type="http://schemas.openxmlformats.org/officeDocument/2006/relationships/hyperlink" Target="https://online3.consultant.ru/cgi/online.cgi?ref=9D8161AA42813FF2C5CEF20345109A18045E915A4D486592BF0D91A3DD55F1698951AD87C989255BD5F8EE9CC0059A654393C4422B6702763792395C742FD69E8FdDREM" TargetMode="External"/><Relationship Id="rId86" Type="http://schemas.openxmlformats.org/officeDocument/2006/relationships/hyperlink" Target="https://online3.consultant.ru/cgi/online.cgi?ref=9D8161AA42813FF2C5CEF20345109A18045E915A4D486592BF0D91A3DD55F1698951AD87C989255BD5F8EE9CC0059C654393C4422B6702763792395C742FD69E8FdDRCM" TargetMode="External"/><Relationship Id="rId94" Type="http://schemas.openxmlformats.org/officeDocument/2006/relationships/hyperlink" Target="https://online3.consultant.ru/cgi/online.cgi?ref=9D8161AA42813FF2C5CEF20345109A18045E915A4D486592BF0D91A3DD55F1698951AD87C989255BD5F8E992CB029A654393C4422B6702763792395C742FD49A8BdDREM" TargetMode="External"/><Relationship Id="rId99" Type="http://schemas.openxmlformats.org/officeDocument/2006/relationships/hyperlink" Target="https://online3.consultant.ru/cgi/online.cgi?ref=9D8161AA42813FF2C5CEF20345109A18045E915A4D486592BF0D91A3DD55F1698951AD87C989255BD5F8EE9CC00499654393C4422B6702763792395C7726dDR1M" TargetMode="External"/><Relationship Id="rId101" Type="http://schemas.openxmlformats.org/officeDocument/2006/relationships/hyperlink" Target="https://online3.consultant.ru/cgi/online.cgi?ref=9D8161AA42813FF2C5CEF20345109A18045E915A4D486592BF0D91A3DD55F1698951AD87C989255BD5F8EE9CC0059E654393C4422B6702763792395C742FD69F8CdDRCM" TargetMode="External"/><Relationship Id="rId4" Type="http://schemas.openxmlformats.org/officeDocument/2006/relationships/webSettings" Target="webSettings.xml"/><Relationship Id="rId9" Type="http://schemas.openxmlformats.org/officeDocument/2006/relationships/hyperlink" Target="https://online3.consultant.ru/cgi/online.cgi?ref=9D8161AA42813FF2C5CEF20345109A18045E915A4D486592BF0D91A3DD55F1698951AD87C989255BD5F8E894C20090654393C4422B6702763792395C742FD69E8AdDRBM" TargetMode="External"/><Relationship Id="rId13" Type="http://schemas.openxmlformats.org/officeDocument/2006/relationships/hyperlink" Target="https://online3.consultant.ru/cgi/online.cgi?ref=9D8161AA42813FF2C5CEF20345109A18045E915A4D486592BF0D91A3DD55F1698951AD87C989255BD5F8E09DC0039D654393C4422B6702763792395C742FD69F8EdDRAM" TargetMode="External"/><Relationship Id="rId18" Type="http://schemas.openxmlformats.org/officeDocument/2006/relationships/hyperlink" Target="https://online3.consultant.ru/cgi/online.cgi?ref=9D8161AA42813FF2C5CEF20345109A18045E915A4D486592BF0D91A3DD55F1698951AD87C989255BD5F8EE9CC0059B654393C4422B6702763792395Cd7R1M" TargetMode="External"/><Relationship Id="rId39" Type="http://schemas.openxmlformats.org/officeDocument/2006/relationships/hyperlink" Target="https://online3.consultant.ru/cgi/online.cgi?ref=9D8161AA42813FF2C5CEF20345109A18045E915A4D486592BF0D91A3DD55F1698951AD87C989255BD5F8E09CC60D9F654393C4422B6702763792395C742FD69E89dDR5M" TargetMode="External"/><Relationship Id="rId34" Type="http://schemas.openxmlformats.org/officeDocument/2006/relationships/hyperlink" Target="https://online3.consultant.ru/cgi/online.cgi?ref=9D8161AA42813FF2C5CEF20345109A18045E915A4D486592BF0D91A3DD55F1698951AD87C989255BD5F8E894C20090654393C4422B6702763792395C742FD69E87dDRCM" TargetMode="External"/><Relationship Id="rId50" Type="http://schemas.openxmlformats.org/officeDocument/2006/relationships/hyperlink" Target="https://online3.consultant.ru/cgi/online.cgi?ref=9D8161AA42813FF2C5CEF20345109A18045E915A4D486592BF0D91A3DD55F1698951AD87C989255BD5F8E09CC60D90654393C4422B6702763792395C742FD69E86dDRAM" TargetMode="External"/><Relationship Id="rId55" Type="http://schemas.openxmlformats.org/officeDocument/2006/relationships/hyperlink" Target="https://online3.consultant.ru/cgi/online.cgi?ref=9D8161AA42813FF2C5CEF20345109A18045E915A4D486592BF0D91A3DD55F1698951AD87C989255BD5F8EE9CC0059D654393C4422B6702763792395C742FD69E87dDRCM" TargetMode="External"/><Relationship Id="rId76" Type="http://schemas.openxmlformats.org/officeDocument/2006/relationships/hyperlink" Target="https://online3.consultant.ru/cgi/online.cgi?ref=9D8161AA42813FF2C5CEF20345109A18045E915A4D486592BF0D91A3DD55F1698951AD87C989255BD5F8E09CC60D9D654393C4422B6702763792395C742FD69E88dDRFM" TargetMode="External"/><Relationship Id="rId97" Type="http://schemas.openxmlformats.org/officeDocument/2006/relationships/hyperlink" Target="https://online3.consultant.ru/cgi/online.cgi?ref=9D8161AA42813FF2C5CEF20345109A18045E915A4D486592BF0D91A3DD55F1698951AD87C989255BD5F8E897C6049F654393C4422B6702763792395C742FD69E8FdDRCM"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2513</Words>
  <Characters>35553</Characters>
  <Application>Microsoft Office Word</Application>
  <DocSecurity>0</DocSecurity>
  <Lines>296</Lines>
  <Paragraphs>75</Paragraphs>
  <ScaleCrop>false</ScaleCrop>
  <HeadingPairs>
    <vt:vector size="2" baseType="variant">
      <vt:variant>
        <vt:lpstr>Название</vt:lpstr>
      </vt:variant>
      <vt:variant>
        <vt:i4>1</vt:i4>
      </vt:variant>
    </vt:vector>
  </HeadingPairs>
  <TitlesOfParts>
    <vt:vector size="1" baseType="lpstr">
      <vt:lpstr>ПРИКАЗ № _____</vt:lpstr>
    </vt:vector>
  </TitlesOfParts>
  <Company/>
  <LinksUpToDate>false</LinksUpToDate>
  <CharactersWithSpaces>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_____</dc:title>
  <dc:subject/>
  <dc:creator>Левинская</dc:creator>
  <cp:keywords/>
  <dc:description>Консультант Плюс - Конструктор Договоров</dc:description>
  <cp:lastModifiedBy>Елена Левинская</cp:lastModifiedBy>
  <cp:revision>5</cp:revision>
  <cp:lastPrinted>2019-06-25T06:35:00Z</cp:lastPrinted>
  <dcterms:created xsi:type="dcterms:W3CDTF">2019-06-25T06:17:00Z</dcterms:created>
  <dcterms:modified xsi:type="dcterms:W3CDTF">2019-11-14T03:44:00Z</dcterms:modified>
</cp:coreProperties>
</file>